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807" w:firstLineChars="500"/>
        <w:rPr>
          <w:b/>
          <w:bCs/>
          <w:sz w:val="36"/>
          <w:szCs w:val="44"/>
        </w:rPr>
      </w:pPr>
      <w:bookmarkStart w:id="1" w:name="_GoBack"/>
      <w:r>
        <w:rPr>
          <w:rFonts w:hint="eastAsia"/>
          <w:b/>
          <w:bCs/>
          <w:sz w:val="36"/>
          <w:szCs w:val="44"/>
        </w:rPr>
        <w:t>合肥二中</w:t>
      </w:r>
      <w:r>
        <w:rPr>
          <w:rFonts w:hint="eastAsia"/>
          <w:b/>
          <w:bCs/>
          <w:sz w:val="36"/>
          <w:szCs w:val="44"/>
          <w:lang w:val="en-US" w:eastAsia="zh-CN"/>
        </w:rPr>
        <w:t>教科室</w:t>
      </w:r>
      <w:r>
        <w:rPr>
          <w:rFonts w:hint="eastAsia"/>
          <w:b/>
          <w:bCs/>
          <w:sz w:val="36"/>
          <w:szCs w:val="44"/>
        </w:rPr>
        <w:t>2021年4月工作扫描</w:t>
      </w:r>
    </w:p>
    <w:bookmarkEnd w:id="1"/>
    <w:p>
      <w:pPr>
        <w:rPr>
          <w:b/>
          <w:bCs/>
          <w:sz w:val="24"/>
          <w:szCs w:val="32"/>
        </w:rPr>
      </w:pPr>
      <w:r>
        <w:rPr>
          <w:rFonts w:hint="eastAsia"/>
          <w:b/>
          <w:bCs/>
          <w:sz w:val="24"/>
          <w:szCs w:val="32"/>
        </w:rPr>
        <w:t>工作回顾</w:t>
      </w:r>
    </w:p>
    <w:p>
      <w:pPr>
        <w:rPr>
          <w:b/>
          <w:bCs/>
          <w:sz w:val="24"/>
          <w:szCs w:val="32"/>
        </w:rPr>
      </w:pPr>
    </w:p>
    <w:p>
      <w:pPr>
        <w:numPr>
          <w:ilvl w:val="0"/>
          <w:numId w:val="1"/>
        </w:numPr>
        <w:rPr>
          <w:rFonts w:ascii="仿宋" w:hAnsi="仿宋" w:eastAsia="仿宋" w:cs="仿宋"/>
          <w:sz w:val="28"/>
          <w:szCs w:val="28"/>
        </w:rPr>
      </w:pPr>
      <w:r>
        <w:rPr>
          <w:rFonts w:hint="eastAsia" w:ascii="仿宋" w:hAnsi="仿宋" w:eastAsia="仿宋" w:cs="仿宋"/>
          <w:sz w:val="28"/>
          <w:szCs w:val="28"/>
        </w:rPr>
        <w:t>4月6日—23日，我校詹赫、杨涛、钱永晓、胡婷婷、张洁、夏志敏老师分别开展了校内公开课，多名本学科和跨学科老师进行了观摩；</w:t>
      </w:r>
    </w:p>
    <w:p>
      <w:pPr>
        <w:numPr>
          <w:ilvl w:val="0"/>
          <w:numId w:val="1"/>
        </w:numPr>
        <w:rPr>
          <w:rFonts w:ascii="仿宋" w:hAnsi="仿宋" w:eastAsia="仿宋" w:cs="仿宋"/>
          <w:sz w:val="28"/>
          <w:szCs w:val="28"/>
        </w:rPr>
      </w:pPr>
      <w:r>
        <w:rPr>
          <w:rFonts w:hint="eastAsia" w:ascii="仿宋" w:hAnsi="仿宋" w:eastAsia="仿宋" w:cs="仿宋"/>
          <w:sz w:val="28"/>
          <w:szCs w:val="28"/>
        </w:rPr>
        <w:t>合肥二中2021年高中数学教师综合素质大赛共分六个环节，其中，做一道题、制作一节课件、上一节课，三个环节分别于4月1日、4月8日和4月22日在我校开展，参赛老师精心准备，积极备赛，展示了数学组老师良好的专业素养和强大的整体实力；</w:t>
      </w:r>
    </w:p>
    <w:p>
      <w:pPr>
        <w:numPr>
          <w:ilvl w:val="0"/>
          <w:numId w:val="1"/>
        </w:numPr>
        <w:rPr>
          <w:rFonts w:ascii="仿宋" w:hAnsi="仿宋" w:eastAsia="仿宋" w:cs="仿宋"/>
          <w:sz w:val="28"/>
          <w:szCs w:val="28"/>
        </w:rPr>
      </w:pPr>
      <w:r>
        <w:rPr>
          <w:rFonts w:hint="eastAsia" w:ascii="仿宋" w:hAnsi="仿宋" w:eastAsia="仿宋" w:cs="仿宋"/>
          <w:color w:val="000000"/>
          <w:sz w:val="28"/>
          <w:szCs w:val="28"/>
        </w:rPr>
        <w:t>4月20日，我校老师在录播教室完成了合肥市第五届智慧课堂优质课评比的录课环节；</w:t>
      </w:r>
    </w:p>
    <w:p>
      <w:pPr>
        <w:numPr>
          <w:ilvl w:val="0"/>
          <w:numId w:val="1"/>
        </w:numPr>
        <w:rPr>
          <w:rFonts w:ascii="仿宋" w:hAnsi="仿宋" w:eastAsia="仿宋" w:cs="仿宋"/>
          <w:sz w:val="28"/>
          <w:szCs w:val="28"/>
        </w:rPr>
      </w:pPr>
      <w:r>
        <w:rPr>
          <w:rFonts w:hint="eastAsia" w:ascii="仿宋" w:hAnsi="仿宋" w:eastAsia="仿宋" w:cs="仿宋"/>
          <w:sz w:val="28"/>
          <w:szCs w:val="28"/>
        </w:rPr>
        <w:t>4月，我校各个学科组组织了大单元教学研讨，并积极出稿，美术、化学等学科组的优质稿件在我校网站发布；</w:t>
      </w:r>
    </w:p>
    <w:p>
      <w:pPr>
        <w:numPr>
          <w:ilvl w:val="0"/>
          <w:numId w:val="1"/>
        </w:numPr>
        <w:rPr>
          <w:rFonts w:ascii="仿宋" w:hAnsi="仿宋" w:eastAsia="仿宋" w:cs="仿宋"/>
          <w:sz w:val="28"/>
          <w:szCs w:val="28"/>
        </w:rPr>
      </w:pPr>
      <w:r>
        <w:rPr>
          <w:rFonts w:hint="eastAsia" w:ascii="仿宋" w:hAnsi="仿宋" w:eastAsia="仿宋" w:cs="仿宋"/>
          <w:sz w:val="28"/>
          <w:szCs w:val="28"/>
        </w:rPr>
        <w:t>我市将举办 2021 年教师教育教学信息化交流活动，4月，在教科室的组织下，学科组长及时传达了活动精神，老师积极讨论并向教科室上报了参评选手；</w:t>
      </w:r>
    </w:p>
    <w:p>
      <w:pPr>
        <w:numPr>
          <w:ilvl w:val="0"/>
          <w:numId w:val="1"/>
        </w:numPr>
        <w:rPr>
          <w:rFonts w:ascii="仿宋" w:hAnsi="仿宋" w:eastAsia="仿宋" w:cs="仿宋"/>
          <w:sz w:val="28"/>
          <w:szCs w:val="28"/>
        </w:rPr>
      </w:pPr>
      <w:r>
        <w:rPr>
          <w:rFonts w:hint="eastAsia" w:ascii="仿宋" w:hAnsi="仿宋" w:eastAsia="仿宋" w:cs="仿宋"/>
          <w:sz w:val="28"/>
          <w:szCs w:val="28"/>
        </w:rPr>
        <w:t>4月22日，我校音乐组教研活动邀请合肥市音乐教研员与音乐组全体成员为年轻教师磨课。</w:t>
      </w:r>
    </w:p>
    <w:p>
      <w:pPr>
        <w:numPr>
          <w:ilvl w:val="0"/>
          <w:numId w:val="1"/>
        </w:numPr>
        <w:rPr>
          <w:rFonts w:ascii="仿宋" w:hAnsi="仿宋" w:eastAsia="仿宋" w:cs="仿宋"/>
          <w:sz w:val="28"/>
          <w:szCs w:val="28"/>
        </w:rPr>
      </w:pPr>
      <w:r>
        <w:rPr>
          <w:rFonts w:hint="eastAsia" w:ascii="仿宋" w:hAnsi="仿宋" w:eastAsia="仿宋" w:cs="仿宋"/>
          <w:sz w:val="28"/>
          <w:szCs w:val="28"/>
        </w:rPr>
        <w:t>4月29日，合肥二中2021年新课程新教材实施经验交流总结会在行政楼二楼会议室开展，童智祥副校长和徐晓华主任主持，高一各学科备课组长参加。</w:t>
      </w:r>
    </w:p>
    <w:p>
      <w:pPr>
        <w:rPr>
          <w:rFonts w:ascii="仿宋" w:hAnsi="仿宋" w:eastAsia="仿宋" w:cs="仿宋"/>
          <w:sz w:val="28"/>
          <w:szCs w:val="28"/>
        </w:rPr>
      </w:pPr>
    </w:p>
    <w:p>
      <w:pPr>
        <w:rPr>
          <w:rFonts w:ascii="仿宋" w:hAnsi="仿宋" w:eastAsia="仿宋" w:cs="仿宋"/>
          <w:b/>
          <w:bCs/>
          <w:sz w:val="28"/>
          <w:szCs w:val="28"/>
        </w:rPr>
      </w:pPr>
      <w:r>
        <w:rPr>
          <w:rFonts w:hint="eastAsia" w:ascii="仿宋" w:hAnsi="仿宋" w:eastAsia="仿宋" w:cs="仿宋"/>
          <w:b/>
          <w:bCs/>
          <w:sz w:val="28"/>
          <w:szCs w:val="28"/>
        </w:rPr>
        <w:t>教研快讯</w:t>
      </w:r>
    </w:p>
    <w:p>
      <w:pPr>
        <w:numPr>
          <w:ilvl w:val="0"/>
          <w:numId w:val="1"/>
        </w:numPr>
        <w:ind w:left="3390" w:hanging="3390"/>
        <w:rPr>
          <w:rFonts w:ascii="仿宋" w:hAnsi="仿宋" w:eastAsia="仿宋" w:cs="仿宋"/>
          <w:b/>
          <w:bCs/>
          <w:sz w:val="28"/>
          <w:szCs w:val="28"/>
        </w:rPr>
      </w:pPr>
      <w:r>
        <w:rPr>
          <w:rFonts w:hint="eastAsia" w:ascii="仿宋" w:hAnsi="仿宋" w:eastAsia="仿宋" w:cs="宋体"/>
          <w:b/>
          <w:bCs/>
          <w:color w:val="000000"/>
          <w:kern w:val="0"/>
          <w:sz w:val="32"/>
          <w:szCs w:val="32"/>
        </w:rPr>
        <w:t xml:space="preserve">转发   </w:t>
      </w:r>
      <w:r>
        <w:rPr>
          <w:rFonts w:ascii="仿宋" w:hAnsi="仿宋" w:eastAsia="仿宋" w:cs="宋体"/>
          <w:b/>
          <w:bCs/>
          <w:color w:val="000000"/>
          <w:kern w:val="0"/>
          <w:sz w:val="32"/>
          <w:szCs w:val="32"/>
        </w:rPr>
        <w:t>关于开展</w:t>
      </w:r>
      <w:r>
        <w:rPr>
          <w:rFonts w:hint="eastAsia" w:ascii="仿宋" w:hAnsi="仿宋" w:eastAsia="仿宋" w:cs="宋体"/>
          <w:b/>
          <w:bCs/>
          <w:color w:val="000000"/>
          <w:kern w:val="0"/>
          <w:sz w:val="32"/>
          <w:szCs w:val="32"/>
        </w:rPr>
        <w:t>合肥二中</w:t>
      </w:r>
      <w:r>
        <w:rPr>
          <w:rFonts w:ascii="仿宋" w:hAnsi="仿宋" w:eastAsia="仿宋" w:cs="宋体"/>
          <w:b/>
          <w:bCs/>
          <w:color w:val="000000"/>
          <w:kern w:val="0"/>
          <w:sz w:val="32"/>
          <w:szCs w:val="32"/>
        </w:rPr>
        <w:t>数学青年教师</w:t>
      </w:r>
      <w:r>
        <w:rPr>
          <w:rFonts w:hint="eastAsia" w:ascii="仿宋" w:hAnsi="仿宋" w:eastAsia="仿宋" w:cs="宋体"/>
          <w:b/>
          <w:bCs/>
          <w:color w:val="000000"/>
          <w:kern w:val="0"/>
          <w:sz w:val="32"/>
          <w:szCs w:val="32"/>
        </w:rPr>
        <w:t xml:space="preserve">               </w:t>
      </w:r>
      <w:r>
        <w:rPr>
          <w:rFonts w:ascii="仿宋" w:hAnsi="仿宋" w:eastAsia="仿宋" w:cs="宋体"/>
          <w:b/>
          <w:bCs/>
          <w:color w:val="000000"/>
          <w:kern w:val="0"/>
          <w:sz w:val="32"/>
          <w:szCs w:val="32"/>
        </w:rPr>
        <w:t>综合素质大赛的通知</w:t>
      </w:r>
    </w:p>
    <w:p>
      <w:pPr>
        <w:widowControl/>
        <w:spacing w:line="520" w:lineRule="exact"/>
        <w:ind w:firstLine="708" w:firstLineChars="236"/>
        <w:jc w:val="left"/>
        <w:rPr>
          <w:rFonts w:ascii="仿宋" w:hAnsi="仿宋" w:eastAsia="仿宋" w:cs="宋体"/>
          <w:color w:val="000000"/>
          <w:kern w:val="0"/>
          <w:sz w:val="30"/>
          <w:szCs w:val="30"/>
        </w:rPr>
      </w:pPr>
      <w:r>
        <w:rPr>
          <w:rFonts w:hint="eastAsia" w:ascii="仿宋" w:hAnsi="仿宋" w:eastAsia="仿宋" w:cs="宋体"/>
          <w:color w:val="000000"/>
          <w:kern w:val="0"/>
          <w:sz w:val="30"/>
          <w:szCs w:val="30"/>
        </w:rPr>
        <w:t>为了引导我校数学青年教师狠练教学基本功，全面提高他们的数学素养、教学水平和专业能力，促进他们适应教育信息化发展要求，经校长室同意，教科室决定开展</w:t>
      </w:r>
      <w:bookmarkStart w:id="0" w:name="_Hlk68603660"/>
      <w:r>
        <w:rPr>
          <w:rFonts w:hint="eastAsia" w:ascii="仿宋" w:hAnsi="仿宋" w:eastAsia="仿宋" w:cs="宋体"/>
          <w:color w:val="000000"/>
          <w:kern w:val="0"/>
          <w:sz w:val="30"/>
          <w:szCs w:val="30"/>
        </w:rPr>
        <w:t>合肥二中2</w:t>
      </w:r>
      <w:r>
        <w:rPr>
          <w:rFonts w:ascii="仿宋" w:hAnsi="仿宋" w:eastAsia="仿宋" w:cs="宋体"/>
          <w:color w:val="000000"/>
          <w:kern w:val="0"/>
          <w:sz w:val="30"/>
          <w:szCs w:val="30"/>
        </w:rPr>
        <w:t>021</w:t>
      </w:r>
      <w:r>
        <w:rPr>
          <w:rFonts w:hint="eastAsia" w:ascii="仿宋" w:hAnsi="仿宋" w:eastAsia="仿宋" w:cs="宋体"/>
          <w:color w:val="000000"/>
          <w:kern w:val="0"/>
          <w:sz w:val="30"/>
          <w:szCs w:val="30"/>
        </w:rPr>
        <w:t>年</w:t>
      </w:r>
      <w:bookmarkEnd w:id="0"/>
      <w:r>
        <w:rPr>
          <w:rFonts w:hint="eastAsia" w:ascii="仿宋" w:hAnsi="仿宋" w:eastAsia="仿宋" w:cs="宋体"/>
          <w:color w:val="000000"/>
          <w:kern w:val="0"/>
          <w:sz w:val="30"/>
          <w:szCs w:val="30"/>
        </w:rPr>
        <w:t>数学青年教师综合素质大赛，合肥二中2</w:t>
      </w:r>
      <w:r>
        <w:rPr>
          <w:rFonts w:ascii="仿宋" w:hAnsi="仿宋" w:eastAsia="仿宋" w:cs="宋体"/>
          <w:color w:val="000000"/>
          <w:kern w:val="0"/>
          <w:sz w:val="30"/>
          <w:szCs w:val="30"/>
        </w:rPr>
        <w:t>021</w:t>
      </w:r>
      <w:r>
        <w:rPr>
          <w:rFonts w:hint="eastAsia" w:ascii="仿宋" w:hAnsi="仿宋" w:eastAsia="仿宋" w:cs="宋体"/>
          <w:color w:val="000000"/>
          <w:kern w:val="0"/>
          <w:sz w:val="30"/>
          <w:szCs w:val="30"/>
        </w:rPr>
        <w:t>年青年教师综合素质大赛设置如下比赛项目(简称“六个一”)：解一套题、命一道题、</w:t>
      </w:r>
    </w:p>
    <w:p>
      <w:pPr>
        <w:widowControl/>
        <w:spacing w:line="520" w:lineRule="exact"/>
        <w:jc w:val="left"/>
        <w:rPr>
          <w:rFonts w:ascii="仿宋" w:hAnsi="仿宋" w:eastAsia="仿宋"/>
          <w:color w:val="000000"/>
          <w:sz w:val="30"/>
          <w:szCs w:val="30"/>
        </w:rPr>
      </w:pPr>
      <w:r>
        <w:rPr>
          <w:rFonts w:hint="eastAsia" w:ascii="仿宋" w:hAnsi="仿宋" w:eastAsia="仿宋" w:cs="宋体"/>
          <w:color w:val="000000"/>
          <w:kern w:val="0"/>
          <w:sz w:val="30"/>
          <w:szCs w:val="30"/>
        </w:rPr>
        <w:t>评一节课、说一节课、制作一节课件、上一节课(无生)，计算每位参赛教师6个项目得分总和，优胜者将被推荐参加上级主管部门组织同类型比赛。</w:t>
      </w:r>
      <w:r>
        <w:rPr>
          <w:rFonts w:hint="eastAsia" w:ascii="仿宋" w:hAnsi="仿宋" w:eastAsia="仿宋"/>
          <w:color w:val="000000"/>
          <w:sz w:val="30"/>
          <w:szCs w:val="30"/>
        </w:rPr>
        <w:t xml:space="preserve"> </w:t>
      </w:r>
    </w:p>
    <w:p>
      <w:pPr>
        <w:spacing w:line="520" w:lineRule="exact"/>
        <w:ind w:left="5418" w:leftChars="2580"/>
        <w:rPr>
          <w:rFonts w:ascii="仿宋" w:hAnsi="仿宋" w:eastAsia="仿宋" w:cs="Times New Roman"/>
          <w:color w:val="000000"/>
          <w:sz w:val="30"/>
          <w:szCs w:val="30"/>
        </w:rPr>
      </w:pPr>
      <w:r>
        <w:rPr>
          <w:rFonts w:hint="eastAsia" w:ascii="仿宋" w:hAnsi="仿宋" w:eastAsia="仿宋"/>
          <w:color w:val="000000"/>
          <w:sz w:val="30"/>
          <w:szCs w:val="30"/>
        </w:rPr>
        <w:t xml:space="preserve">                                   </w:t>
      </w:r>
      <w:r>
        <w:rPr>
          <w:rFonts w:hint="eastAsia" w:ascii="仿宋" w:hAnsi="仿宋" w:eastAsia="仿宋" w:cs="Times New Roman"/>
          <w:color w:val="000000"/>
          <w:sz w:val="30"/>
          <w:szCs w:val="30"/>
        </w:rPr>
        <w:t>教科室</w:t>
      </w:r>
    </w:p>
    <w:p>
      <w:pPr>
        <w:spacing w:line="520" w:lineRule="exact"/>
        <w:ind w:firstLine="5100" w:firstLineChars="1700"/>
        <w:rPr>
          <w:rFonts w:ascii="仿宋" w:hAnsi="仿宋" w:eastAsia="仿宋" w:cs="Times New Roman"/>
          <w:color w:val="000000"/>
          <w:sz w:val="30"/>
          <w:szCs w:val="30"/>
        </w:rPr>
      </w:pPr>
      <w:r>
        <w:rPr>
          <w:rFonts w:hint="eastAsia" w:ascii="仿宋" w:hAnsi="仿宋" w:eastAsia="仿宋" w:cs="Times New Roman"/>
          <w:color w:val="000000"/>
          <w:sz w:val="30"/>
          <w:szCs w:val="30"/>
        </w:rPr>
        <w:t>二0二一年三月十六日</w:t>
      </w:r>
    </w:p>
    <w:p>
      <w:pPr>
        <w:widowControl/>
        <w:spacing w:line="520" w:lineRule="exact"/>
        <w:jc w:val="left"/>
        <w:rPr>
          <w:rFonts w:ascii="仿宋" w:hAnsi="仿宋" w:eastAsia="仿宋" w:cs="宋体"/>
          <w:color w:val="000000"/>
          <w:kern w:val="0"/>
          <w:sz w:val="30"/>
          <w:szCs w:val="30"/>
        </w:rPr>
      </w:pPr>
      <w:r>
        <w:rPr>
          <w:rFonts w:hint="eastAsia" w:ascii="仿宋" w:hAnsi="仿宋" w:eastAsia="仿宋" w:cs="宋体"/>
          <w:color w:val="000000"/>
          <w:kern w:val="0"/>
          <w:sz w:val="30"/>
          <w:szCs w:val="30"/>
        </w:rPr>
        <w:t xml:space="preserve"> </w:t>
      </w:r>
    </w:p>
    <w:p>
      <w:pPr>
        <w:widowControl/>
        <w:numPr>
          <w:ilvl w:val="0"/>
          <w:numId w:val="1"/>
        </w:numPr>
        <w:spacing w:line="520" w:lineRule="exact"/>
        <w:jc w:val="left"/>
        <w:rPr>
          <w:rFonts w:ascii="仿宋" w:hAnsi="仿宋" w:eastAsia="仿宋" w:cs="宋体"/>
          <w:b/>
          <w:bCs/>
          <w:color w:val="000000"/>
          <w:kern w:val="0"/>
          <w:sz w:val="30"/>
          <w:szCs w:val="30"/>
        </w:rPr>
      </w:pPr>
      <w:r>
        <w:rPr>
          <w:rFonts w:hint="eastAsia" w:ascii="仿宋" w:hAnsi="仿宋" w:eastAsia="仿宋" w:cs="宋体"/>
          <w:b/>
          <w:bCs/>
          <w:color w:val="000000"/>
          <w:kern w:val="0"/>
          <w:sz w:val="30"/>
          <w:szCs w:val="30"/>
        </w:rPr>
        <w:t>转发  关于举办合肥市“基于学科核心素养的大单元教学</w:t>
      </w:r>
    </w:p>
    <w:p>
      <w:pPr>
        <w:widowControl/>
        <w:spacing w:line="520" w:lineRule="exact"/>
        <w:ind w:firstLine="1506" w:firstLineChars="500"/>
        <w:jc w:val="left"/>
        <w:rPr>
          <w:rFonts w:ascii="仿宋" w:hAnsi="仿宋" w:eastAsia="仿宋" w:cs="宋体"/>
          <w:b/>
          <w:bCs/>
          <w:color w:val="000000"/>
          <w:kern w:val="0"/>
          <w:sz w:val="30"/>
          <w:szCs w:val="30"/>
        </w:rPr>
      </w:pPr>
      <w:r>
        <w:rPr>
          <w:rFonts w:hint="eastAsia" w:ascii="仿宋" w:hAnsi="仿宋" w:eastAsia="仿宋" w:cs="宋体"/>
          <w:b/>
          <w:bCs/>
          <w:color w:val="000000"/>
          <w:kern w:val="0"/>
          <w:sz w:val="30"/>
          <w:szCs w:val="30"/>
        </w:rPr>
        <w:t>设计及实施”系列课堂教学主题研讨活动的通知</w:t>
      </w:r>
    </w:p>
    <w:p>
      <w:pPr>
        <w:widowControl/>
        <w:jc w:val="left"/>
      </w:pPr>
      <w:r>
        <w:rPr>
          <w:rFonts w:ascii="仿宋_GB2312" w:hAnsi="仿宋_GB2312" w:eastAsia="仿宋_GB2312" w:cs="仿宋_GB2312"/>
          <w:color w:val="000000"/>
          <w:kern w:val="0"/>
          <w:sz w:val="30"/>
          <w:szCs w:val="30"/>
          <w:lang w:bidi="ar"/>
        </w:rPr>
        <w:t xml:space="preserve">各县（市）区教研室，各市管高中学校： </w:t>
      </w:r>
    </w:p>
    <w:p>
      <w:pPr>
        <w:widowControl/>
        <w:spacing w:line="520" w:lineRule="exact"/>
        <w:ind w:firstLine="600" w:firstLineChars="200"/>
        <w:jc w:val="left"/>
        <w:rPr>
          <w:rFonts w:ascii="仿宋" w:hAnsi="仿宋" w:eastAsia="仿宋" w:cs="宋体"/>
          <w:color w:val="000000"/>
          <w:kern w:val="0"/>
          <w:sz w:val="30"/>
          <w:szCs w:val="30"/>
        </w:rPr>
      </w:pPr>
      <w:r>
        <w:rPr>
          <w:rFonts w:hint="eastAsia" w:ascii="仿宋" w:hAnsi="仿宋" w:eastAsia="仿宋" w:cs="宋体"/>
          <w:color w:val="000000"/>
          <w:kern w:val="0"/>
          <w:sz w:val="30"/>
          <w:szCs w:val="30"/>
        </w:rPr>
        <w:t>为切实推进我市普通高中新课程新教材实施工作，聚焦新课程新教材实施重点、难点问题开展专题研究，积极探索基于情境、问题导向的互动式、启发式、探究式、体验式等课堂教学改革，确保各学科教师全面准确把握新课程内涵和新教材要求， 经研究决定举办“基于学科核心素养的大单元教学设计及实施”系列课堂教学主题研讨活动。</w:t>
      </w:r>
    </w:p>
    <w:p>
      <w:pPr>
        <w:widowControl/>
        <w:jc w:val="left"/>
      </w:pPr>
      <w:r>
        <w:rPr>
          <w:rFonts w:hint="eastAsia" w:ascii="仿宋" w:hAnsi="仿宋" w:eastAsia="仿宋" w:cs="宋体"/>
          <w:color w:val="000000"/>
          <w:kern w:val="0"/>
          <w:sz w:val="30"/>
          <w:szCs w:val="30"/>
        </w:rPr>
        <w:t xml:space="preserve">                                 </w:t>
      </w:r>
      <w:r>
        <w:rPr>
          <w:rFonts w:ascii="仿宋_GB2312" w:hAnsi="仿宋_GB2312" w:eastAsia="仿宋_GB2312" w:cs="仿宋_GB2312"/>
          <w:color w:val="000000"/>
          <w:kern w:val="0"/>
          <w:sz w:val="30"/>
          <w:szCs w:val="30"/>
          <w:lang w:bidi="ar"/>
        </w:rPr>
        <w:t xml:space="preserve">合肥市教育科学研究院 </w:t>
      </w:r>
    </w:p>
    <w:p>
      <w:pPr>
        <w:widowControl/>
        <w:ind w:firstLine="5100" w:firstLineChars="1700"/>
        <w:jc w:val="left"/>
      </w:pPr>
      <w:r>
        <w:rPr>
          <w:rFonts w:ascii="仿宋_GB2312" w:hAnsi="仿宋_GB2312" w:eastAsia="仿宋_GB2312" w:cs="仿宋_GB2312"/>
          <w:color w:val="000000"/>
          <w:kern w:val="0"/>
          <w:sz w:val="30"/>
          <w:szCs w:val="30"/>
          <w:lang w:bidi="ar"/>
        </w:rPr>
        <w:t>2021 年 3 月 8 日</w:t>
      </w:r>
    </w:p>
    <w:p>
      <w:pPr>
        <w:widowControl/>
        <w:spacing w:line="520" w:lineRule="exact"/>
        <w:jc w:val="left"/>
        <w:rPr>
          <w:rFonts w:ascii="仿宋" w:hAnsi="仿宋" w:eastAsia="仿宋" w:cs="宋体"/>
          <w:kern w:val="0"/>
          <w:sz w:val="30"/>
          <w:szCs w:val="30"/>
        </w:rPr>
      </w:pPr>
    </w:p>
    <w:p>
      <w:pPr>
        <w:widowControl/>
        <w:spacing w:line="520" w:lineRule="exact"/>
        <w:ind w:firstLine="708" w:firstLineChars="236"/>
        <w:jc w:val="left"/>
        <w:rPr>
          <w:rFonts w:ascii="仿宋" w:hAnsi="仿宋" w:eastAsia="仿宋" w:cs="宋体"/>
          <w:color w:val="000000"/>
          <w:kern w:val="0"/>
          <w:sz w:val="30"/>
          <w:szCs w:val="30"/>
        </w:rPr>
      </w:pPr>
    </w:p>
    <w:p>
      <w:pPr>
        <w:rPr>
          <w:rFonts w:ascii="仿宋" w:hAnsi="仿宋" w:eastAsia="仿宋" w:cs="仿宋"/>
          <w:b/>
          <w:bCs/>
          <w:sz w:val="28"/>
          <w:szCs w:val="28"/>
        </w:rPr>
      </w:pPr>
    </w:p>
    <w:p>
      <w:pPr>
        <w:rPr>
          <w:rFonts w:ascii="仿宋" w:hAnsi="仿宋" w:eastAsia="仿宋" w:cs="仿宋"/>
          <w:b/>
          <w:bCs/>
          <w:sz w:val="28"/>
          <w:szCs w:val="28"/>
        </w:rPr>
      </w:pPr>
    </w:p>
    <w:p>
      <w:pPr>
        <w:rPr>
          <w:rFonts w:ascii="仿宋" w:hAnsi="仿宋" w:eastAsia="仿宋" w:cs="仿宋"/>
          <w:b/>
          <w:bCs/>
          <w:sz w:val="28"/>
          <w:szCs w:val="28"/>
        </w:rPr>
      </w:pPr>
      <w:r>
        <w:rPr>
          <w:rFonts w:hint="eastAsia" w:ascii="仿宋" w:hAnsi="仿宋" w:eastAsia="仿宋" w:cs="仿宋"/>
          <w:b/>
          <w:bCs/>
          <w:sz w:val="28"/>
          <w:szCs w:val="28"/>
        </w:rPr>
        <w:t>教研喜讯</w:t>
      </w:r>
    </w:p>
    <w:p>
      <w:pPr>
        <w:ind w:firstLine="480" w:firstLineChars="200"/>
        <w:rPr>
          <w:rFonts w:ascii="仿宋" w:hAnsi="仿宋" w:eastAsia="华文细黑" w:cs="仿宋"/>
          <w:b/>
          <w:bCs/>
          <w:sz w:val="28"/>
          <w:szCs w:val="28"/>
        </w:rPr>
      </w:pPr>
      <w:r>
        <w:rPr>
          <w:rFonts w:hint="eastAsia" w:ascii="华文细黑" w:hAnsi="华文细黑" w:eastAsia="华文细黑" w:cs="华文细黑"/>
          <w:color w:val="575656"/>
          <w:sz w:val="24"/>
        </w:rPr>
        <w:t>4月27日上午，合肥市音乐学科新课程“歌唱”模块教学研讨活动在我校多媒体报告厅举行。我校青年教师柯璐为大家展示了新课程第三单元《放歌祖国》之实践类型课程教学——《我和我的祖国》，此次活动作为市级公开课向全市老师展示，柯璐老师表现优异，受到音乐学科教研员蒋婷婷等老师的广泛肯定。</w:t>
      </w:r>
    </w:p>
    <w:p>
      <w:pPr>
        <w:rPr>
          <w:rFonts w:ascii="仿宋" w:hAnsi="仿宋" w:eastAsia="仿宋" w:cs="仿宋"/>
          <w:b/>
          <w:bCs/>
          <w:sz w:val="28"/>
          <w:szCs w:val="28"/>
        </w:rPr>
      </w:pPr>
    </w:p>
    <w:p>
      <w:pPr>
        <w:rPr>
          <w:rFonts w:ascii="仿宋" w:hAnsi="仿宋" w:eastAsia="仿宋" w:cs="仿宋"/>
          <w:b/>
          <w:bCs/>
          <w:sz w:val="28"/>
          <w:szCs w:val="28"/>
        </w:rPr>
      </w:pPr>
    </w:p>
    <w:p>
      <w:pPr>
        <w:rPr>
          <w:rFonts w:ascii="仿宋" w:hAnsi="仿宋" w:eastAsia="仿宋" w:cs="仿宋"/>
          <w:b/>
          <w:bCs/>
          <w:sz w:val="28"/>
          <w:szCs w:val="28"/>
        </w:rPr>
      </w:pPr>
    </w:p>
    <w:p>
      <w:pPr>
        <w:rPr>
          <w:rFonts w:ascii="仿宋" w:hAnsi="仿宋" w:eastAsia="仿宋" w:cs="仿宋"/>
          <w:b/>
          <w:bCs/>
          <w:sz w:val="28"/>
          <w:szCs w:val="28"/>
        </w:rPr>
      </w:pPr>
    </w:p>
    <w:p>
      <w:pPr>
        <w:rPr>
          <w:rFonts w:ascii="仿宋" w:hAnsi="仿宋" w:eastAsia="仿宋" w:cs="仿宋"/>
          <w:b/>
          <w:bCs/>
          <w:sz w:val="28"/>
          <w:szCs w:val="28"/>
        </w:rPr>
      </w:pPr>
    </w:p>
    <w:p>
      <w:pPr>
        <w:rPr>
          <w:rFonts w:ascii="仿宋" w:hAnsi="仿宋" w:eastAsia="仿宋" w:cs="仿宋"/>
          <w:b/>
          <w:bCs/>
          <w:sz w:val="28"/>
          <w:szCs w:val="28"/>
        </w:rPr>
      </w:pPr>
    </w:p>
    <w:p>
      <w:pPr>
        <w:rPr>
          <w:rFonts w:ascii="仿宋" w:hAnsi="仿宋" w:eastAsia="仿宋" w:cs="仿宋"/>
          <w:b/>
          <w:bCs/>
          <w:sz w:val="28"/>
          <w:szCs w:val="28"/>
        </w:rPr>
      </w:pPr>
    </w:p>
    <w:p>
      <w:pPr>
        <w:rPr>
          <w:rFonts w:ascii="仿宋" w:hAnsi="仿宋" w:eastAsia="仿宋" w:cs="仿宋"/>
          <w:b/>
          <w:bCs/>
          <w:sz w:val="28"/>
          <w:szCs w:val="28"/>
        </w:rPr>
      </w:pPr>
    </w:p>
    <w:p>
      <w:pPr>
        <w:rPr>
          <w:rFonts w:ascii="仿宋" w:hAnsi="仿宋" w:eastAsia="仿宋" w:cs="仿宋"/>
          <w:b/>
          <w:bCs/>
          <w:sz w:val="28"/>
          <w:szCs w:val="28"/>
        </w:rPr>
      </w:pPr>
    </w:p>
    <w:p>
      <w:pPr>
        <w:rPr>
          <w:rFonts w:ascii="仿宋" w:hAnsi="仿宋" w:eastAsia="仿宋" w:cs="仿宋"/>
          <w:b/>
          <w:bCs/>
          <w:sz w:val="28"/>
          <w:szCs w:val="28"/>
        </w:rPr>
      </w:pPr>
    </w:p>
    <w:p>
      <w:pPr>
        <w:rPr>
          <w:rFonts w:ascii="仿宋" w:hAnsi="仿宋" w:eastAsia="仿宋" w:cs="仿宋"/>
          <w:b/>
          <w:bCs/>
          <w:sz w:val="28"/>
          <w:szCs w:val="28"/>
        </w:rPr>
      </w:pPr>
    </w:p>
    <w:p>
      <w:pPr>
        <w:rPr>
          <w:rFonts w:ascii="仿宋" w:hAnsi="仿宋" w:eastAsia="仿宋" w:cs="仿宋"/>
          <w:b/>
          <w:bCs/>
          <w:sz w:val="28"/>
          <w:szCs w:val="28"/>
        </w:rPr>
      </w:pPr>
    </w:p>
    <w:p>
      <w:pPr>
        <w:rPr>
          <w:rFonts w:ascii="仿宋" w:hAnsi="仿宋" w:eastAsia="仿宋" w:cs="仿宋"/>
          <w:b/>
          <w:bCs/>
          <w:sz w:val="28"/>
          <w:szCs w:val="28"/>
        </w:rPr>
      </w:pPr>
      <w:r>
        <w:rPr>
          <w:rFonts w:hint="eastAsia" w:ascii="仿宋" w:hAnsi="仿宋" w:eastAsia="仿宋" w:cs="仿宋"/>
          <w:b/>
          <w:bCs/>
          <w:sz w:val="28"/>
          <w:szCs w:val="28"/>
        </w:rPr>
        <w:t>教研正当时</w:t>
      </w:r>
    </w:p>
    <w:p>
      <w:pPr>
        <w:numPr>
          <w:ilvl w:val="0"/>
          <w:numId w:val="1"/>
        </w:numPr>
        <w:rPr>
          <w:rFonts w:ascii="华文细黑" w:hAnsi="华文细黑" w:eastAsia="华文细黑" w:cs="华文细黑"/>
          <w:b/>
          <w:bCs/>
          <w:color w:val="191919"/>
          <w:sz w:val="28"/>
          <w:szCs w:val="28"/>
          <w:shd w:val="clear" w:color="auto" w:fill="FFFFFF"/>
        </w:rPr>
      </w:pPr>
      <w:r>
        <w:rPr>
          <w:rFonts w:hint="eastAsia" w:ascii="华文细黑" w:hAnsi="华文细黑" w:eastAsia="华文细黑" w:cs="华文细黑"/>
          <w:b/>
          <w:bCs/>
          <w:color w:val="191919"/>
          <w:sz w:val="28"/>
          <w:szCs w:val="28"/>
          <w:shd w:val="clear" w:color="auto" w:fill="FFFFFF"/>
        </w:rPr>
        <w:t xml:space="preserve">   合肥二中高中数学教师综合素质大赛校内选拔完美落幕</w:t>
      </w:r>
    </w:p>
    <w:p>
      <w:pPr>
        <w:ind w:firstLine="480" w:firstLineChars="200"/>
        <w:rPr>
          <w:rFonts w:ascii="华文细黑" w:hAnsi="华文细黑" w:eastAsia="华文细黑" w:cs="华文细黑"/>
          <w:color w:val="191919"/>
          <w:sz w:val="24"/>
          <w:shd w:val="clear" w:color="auto" w:fill="FFFFFF"/>
        </w:rPr>
      </w:pPr>
      <w:r>
        <w:rPr>
          <w:rFonts w:hint="eastAsia" w:ascii="华文细黑" w:hAnsi="华文细黑" w:eastAsia="华文细黑" w:cs="华文细黑"/>
          <w:color w:val="191919"/>
          <w:sz w:val="24"/>
          <w:shd w:val="clear" w:color="auto" w:fill="FFFFFF"/>
        </w:rPr>
        <w:t>为全面提高青年教师的数学素养、教学水平和专业能力，促进他们适应教育信息化发展要求，合肥市教科院今年继续开展第六届高中数学青年教师综合素质大赛。在校长室、教科室的指导下，我校从三月份开始，每周四下午数学教研活动时间举办校内选拨赛。选拔赛分成三轮六个环节进行，考量老师们做题命题说课评课上课信息化等各方面能力。四月将尽，我校数学组青年教师综合素质大赛校内选拔赛也完美落下帷幕。</w:t>
      </w:r>
    </w:p>
    <w:p>
      <w:pPr>
        <w:ind w:firstLine="720" w:firstLineChars="300"/>
        <w:rPr>
          <w:rFonts w:ascii="华文细黑" w:hAnsi="华文细黑" w:eastAsia="华文细黑" w:cs="华文细黑"/>
          <w:color w:val="191919"/>
          <w:sz w:val="24"/>
          <w:shd w:val="clear" w:color="auto" w:fill="FFFFFF"/>
        </w:rPr>
      </w:pPr>
      <w:r>
        <w:rPr>
          <w:rFonts w:hint="eastAsia" w:ascii="华文细黑" w:hAnsi="华文细黑" w:eastAsia="华文细黑" w:cs="华文细黑"/>
          <w:color w:val="191919"/>
          <w:sz w:val="24"/>
          <w:shd w:val="clear" w:color="auto" w:fill="FFFFFF"/>
        </w:rPr>
        <w:t>此次高中数学教师综合素质大赛的六个环节分别为：做一道题、命一道题、评一节课、说一节课、制作一节课件、上一节课（无生）。</w:t>
      </w:r>
    </w:p>
    <w:p>
      <w:pPr>
        <w:ind w:firstLine="720" w:firstLineChars="300"/>
        <w:rPr>
          <w:rFonts w:ascii="华文细黑" w:hAnsi="华文细黑" w:eastAsia="华文细黑" w:cs="华文细黑"/>
          <w:color w:val="191919"/>
          <w:sz w:val="24"/>
          <w:shd w:val="clear" w:color="auto" w:fill="FFFFFF"/>
        </w:rPr>
      </w:pPr>
      <w:r>
        <w:rPr>
          <w:rFonts w:hint="eastAsia" w:ascii="华文细黑" w:hAnsi="华文细黑" w:eastAsia="华文细黑" w:cs="华文细黑"/>
          <w:color w:val="191919"/>
          <w:sz w:val="24"/>
          <w:shd w:val="clear" w:color="auto" w:fill="FFFFFF"/>
        </w:rPr>
        <w:t>“解一套题”是指解答一份试卷，参赛教师们在备赛时尽心尽力，利用课余时间自觉进行解题命题练习。整个考试过程井然有序，童智祥副校长和徐晓华主任亲临考场巡视。（下图）</w:t>
      </w:r>
    </w:p>
    <w:p>
      <w:pPr>
        <w:ind w:firstLine="630" w:firstLineChars="300"/>
        <w:rPr>
          <w:rFonts w:ascii="华文细黑" w:hAnsi="华文细黑" w:eastAsia="华文细黑" w:cs="华文细黑"/>
          <w:color w:val="191919"/>
          <w:sz w:val="24"/>
          <w:shd w:val="clear" w:color="auto" w:fill="FFFFFF"/>
        </w:rPr>
      </w:pPr>
      <w:r>
        <w:drawing>
          <wp:inline distT="0" distB="0" distL="114300" distR="114300">
            <wp:extent cx="3985895" cy="2285365"/>
            <wp:effectExtent l="0" t="0" r="14605" b="6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
                    <a:stretch>
                      <a:fillRect/>
                    </a:stretch>
                  </pic:blipFill>
                  <pic:spPr>
                    <a:xfrm>
                      <a:off x="0" y="0"/>
                      <a:ext cx="3985895" cy="2285365"/>
                    </a:xfrm>
                    <a:prstGeom prst="rect">
                      <a:avLst/>
                    </a:prstGeom>
                    <a:noFill/>
                    <a:ln>
                      <a:noFill/>
                    </a:ln>
                  </pic:spPr>
                </pic:pic>
              </a:graphicData>
            </a:graphic>
          </wp:inline>
        </w:drawing>
      </w:r>
    </w:p>
    <w:p>
      <w:pPr>
        <w:ind w:firstLine="720" w:firstLineChars="300"/>
        <w:rPr>
          <w:rFonts w:ascii="华文细黑" w:hAnsi="华文细黑" w:eastAsia="华文细黑" w:cs="华文细黑"/>
          <w:color w:val="191919"/>
          <w:sz w:val="24"/>
          <w:shd w:val="clear" w:color="auto" w:fill="FFFFFF"/>
        </w:rPr>
      </w:pPr>
      <w:r>
        <w:rPr>
          <w:rFonts w:hint="eastAsia" w:ascii="华文细黑" w:hAnsi="华文细黑" w:eastAsia="华文细黑" w:cs="华文细黑"/>
          <w:color w:val="191919"/>
          <w:sz w:val="24"/>
          <w:shd w:val="clear" w:color="auto" w:fill="FFFFFF"/>
        </w:rPr>
        <w:t>“命一道题”是指根据题目提供的素材和命题内容要求，命制一道试题，给出原题的解答、命制的新题及解题过程等，该环节体现了老师知识能力的科学性、原创性。（下图）</w:t>
      </w:r>
    </w:p>
    <w:p>
      <w:pPr>
        <w:ind w:firstLine="630" w:firstLineChars="300"/>
        <w:rPr>
          <w:rFonts w:ascii="华文细黑" w:hAnsi="华文细黑" w:eastAsia="华文细黑" w:cs="华文细黑"/>
          <w:color w:val="191919"/>
          <w:sz w:val="24"/>
          <w:shd w:val="clear" w:color="auto" w:fill="FFFFFF"/>
        </w:rPr>
      </w:pPr>
      <w:r>
        <w:drawing>
          <wp:inline distT="0" distB="0" distL="114300" distR="114300">
            <wp:extent cx="4004945" cy="2398395"/>
            <wp:effectExtent l="0" t="0" r="14605"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4004945" cy="2398395"/>
                    </a:xfrm>
                    <a:prstGeom prst="rect">
                      <a:avLst/>
                    </a:prstGeom>
                    <a:noFill/>
                    <a:ln>
                      <a:noFill/>
                    </a:ln>
                  </pic:spPr>
                </pic:pic>
              </a:graphicData>
            </a:graphic>
          </wp:inline>
        </w:drawing>
      </w:r>
    </w:p>
    <w:p>
      <w:pPr>
        <w:ind w:firstLine="720" w:firstLineChars="300"/>
        <w:rPr>
          <w:rFonts w:ascii="华文细黑" w:hAnsi="华文细黑" w:eastAsia="华文细黑" w:cs="华文细黑"/>
          <w:color w:val="191919"/>
          <w:sz w:val="24"/>
          <w:shd w:val="clear" w:color="auto" w:fill="FFFFFF"/>
        </w:rPr>
      </w:pPr>
    </w:p>
    <w:p>
      <w:pPr>
        <w:ind w:firstLine="720" w:firstLineChars="300"/>
        <w:rPr>
          <w:rFonts w:ascii="华文细黑" w:hAnsi="华文细黑" w:eastAsia="华文细黑" w:cs="华文细黑"/>
          <w:color w:val="191919"/>
          <w:sz w:val="24"/>
          <w:shd w:val="clear" w:color="auto" w:fill="FFFFFF"/>
        </w:rPr>
      </w:pPr>
      <w:r>
        <w:rPr>
          <w:rFonts w:hint="eastAsia" w:ascii="华文细黑" w:hAnsi="华文细黑" w:eastAsia="华文细黑" w:cs="华文细黑"/>
          <w:color w:val="191919"/>
          <w:sz w:val="24"/>
          <w:shd w:val="clear" w:color="auto" w:fill="FFFFFF"/>
        </w:rPr>
        <w:t xml:space="preserve">“评一节课”是指参赛选手观看由评委提供、经抽签确定的一节课堂教学录像课，然后从值得肯定的方面、存在的问题及教学建议三个方面撰写评价意见。（下图） </w:t>
      </w:r>
    </w:p>
    <w:p>
      <w:pPr>
        <w:ind w:firstLine="630" w:firstLineChars="300"/>
        <w:rPr>
          <w:rFonts w:ascii="华文细黑" w:hAnsi="华文细黑" w:eastAsia="华文细黑" w:cs="华文细黑"/>
          <w:color w:val="191919"/>
          <w:sz w:val="24"/>
          <w:shd w:val="clear" w:color="auto" w:fill="FFFFFF"/>
        </w:rPr>
      </w:pPr>
      <w:r>
        <w:drawing>
          <wp:inline distT="0" distB="0" distL="114300" distR="114300">
            <wp:extent cx="4319905" cy="2463800"/>
            <wp:effectExtent l="0" t="0" r="4445" b="1270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
                    <a:stretch>
                      <a:fillRect/>
                    </a:stretch>
                  </pic:blipFill>
                  <pic:spPr>
                    <a:xfrm>
                      <a:off x="0" y="0"/>
                      <a:ext cx="4319905" cy="2463800"/>
                    </a:xfrm>
                    <a:prstGeom prst="rect">
                      <a:avLst/>
                    </a:prstGeom>
                    <a:noFill/>
                    <a:ln>
                      <a:noFill/>
                    </a:ln>
                  </pic:spPr>
                </pic:pic>
              </a:graphicData>
            </a:graphic>
          </wp:inline>
        </w:drawing>
      </w:r>
    </w:p>
    <w:p>
      <w:pPr>
        <w:ind w:firstLine="720" w:firstLineChars="300"/>
        <w:rPr>
          <w:rFonts w:ascii="华文细黑" w:hAnsi="华文细黑" w:eastAsia="华文细黑" w:cs="华文细黑"/>
          <w:color w:val="191919"/>
          <w:sz w:val="24"/>
          <w:shd w:val="clear" w:color="auto" w:fill="FFFFFF"/>
        </w:rPr>
      </w:pPr>
      <w:r>
        <w:rPr>
          <w:rFonts w:hint="eastAsia" w:ascii="华文细黑" w:hAnsi="华文细黑" w:eastAsia="华文细黑" w:cs="华文细黑"/>
          <w:color w:val="191919"/>
          <w:sz w:val="24"/>
          <w:shd w:val="clear" w:color="auto" w:fill="FFFFFF"/>
        </w:rPr>
        <w:t>“说一节课”是指老师根据节选的教材内容，分别从“教什么、怎么教、为什么这样教”这三个方面撰写说课稿，从而分析教材设计意图，把握教学方向，选择教学方式等，提升教师的教学水平。（下图）</w:t>
      </w:r>
    </w:p>
    <w:p>
      <w:pPr>
        <w:ind w:firstLine="630" w:firstLineChars="300"/>
        <w:rPr>
          <w:rFonts w:ascii="华文细黑" w:hAnsi="华文细黑" w:eastAsia="华文细黑" w:cs="华文细黑"/>
          <w:color w:val="191919"/>
          <w:sz w:val="24"/>
          <w:shd w:val="clear" w:color="auto" w:fill="FFFFFF"/>
        </w:rPr>
      </w:pPr>
      <w:r>
        <w:drawing>
          <wp:inline distT="0" distB="0" distL="114300" distR="114300">
            <wp:extent cx="4225290" cy="2534920"/>
            <wp:effectExtent l="0" t="0" r="3810" b="1778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7"/>
                    <a:stretch>
                      <a:fillRect/>
                    </a:stretch>
                  </pic:blipFill>
                  <pic:spPr>
                    <a:xfrm>
                      <a:off x="0" y="0"/>
                      <a:ext cx="4225290" cy="2534920"/>
                    </a:xfrm>
                    <a:prstGeom prst="rect">
                      <a:avLst/>
                    </a:prstGeom>
                    <a:noFill/>
                    <a:ln>
                      <a:noFill/>
                    </a:ln>
                  </pic:spPr>
                </pic:pic>
              </a:graphicData>
            </a:graphic>
          </wp:inline>
        </w:drawing>
      </w:r>
    </w:p>
    <w:p>
      <w:pPr>
        <w:ind w:firstLine="720" w:firstLineChars="300"/>
        <w:rPr>
          <w:rFonts w:ascii="华文细黑" w:hAnsi="华文细黑" w:eastAsia="华文细黑" w:cs="华文细黑"/>
          <w:color w:val="191919"/>
          <w:sz w:val="24"/>
          <w:shd w:val="clear" w:color="auto" w:fill="FFFFFF"/>
        </w:rPr>
      </w:pPr>
      <w:r>
        <w:rPr>
          <w:rFonts w:hint="eastAsia" w:ascii="华文细黑" w:hAnsi="华文细黑" w:eastAsia="华文细黑" w:cs="华文细黑"/>
          <w:color w:val="191919"/>
          <w:sz w:val="24"/>
          <w:shd w:val="clear" w:color="auto" w:fill="FFFFFF"/>
        </w:rPr>
        <w:t>“制作一节课件”是指老师在完全断网的情况下，仅仅用电脑里的PPT等软件，根据节选的教材内容，制作出一个布局精美、环节完整、符合学生的课件，提高老师的教学信息化能力。（下图）</w:t>
      </w:r>
    </w:p>
    <w:p>
      <w:pPr>
        <w:ind w:firstLine="630" w:firstLineChars="300"/>
        <w:rPr>
          <w:rFonts w:ascii="华文细黑" w:hAnsi="华文细黑" w:eastAsia="华文细黑" w:cs="华文细黑"/>
          <w:color w:val="191919"/>
          <w:sz w:val="24"/>
          <w:shd w:val="clear" w:color="auto" w:fill="FFFFFF"/>
        </w:rPr>
      </w:pPr>
      <w:r>
        <w:drawing>
          <wp:inline distT="0" distB="0" distL="114300" distR="114300">
            <wp:extent cx="4220845" cy="2940050"/>
            <wp:effectExtent l="0" t="0" r="8255" b="1270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8"/>
                    <a:stretch>
                      <a:fillRect/>
                    </a:stretch>
                  </pic:blipFill>
                  <pic:spPr>
                    <a:xfrm>
                      <a:off x="0" y="0"/>
                      <a:ext cx="4220845" cy="2940050"/>
                    </a:xfrm>
                    <a:prstGeom prst="rect">
                      <a:avLst/>
                    </a:prstGeom>
                    <a:noFill/>
                    <a:ln>
                      <a:noFill/>
                    </a:ln>
                  </pic:spPr>
                </pic:pic>
              </a:graphicData>
            </a:graphic>
          </wp:inline>
        </w:drawing>
      </w:r>
    </w:p>
    <w:p>
      <w:pPr>
        <w:ind w:firstLine="720" w:firstLineChars="300"/>
        <w:rPr>
          <w:rFonts w:ascii="华文细黑" w:hAnsi="华文细黑" w:eastAsia="华文细黑" w:cs="华文细黑"/>
          <w:color w:val="191919"/>
          <w:sz w:val="24"/>
          <w:shd w:val="clear" w:color="auto" w:fill="FFFFFF"/>
        </w:rPr>
      </w:pPr>
      <w:r>
        <w:rPr>
          <w:rFonts w:hint="eastAsia" w:ascii="华文细黑" w:hAnsi="华文细黑" w:eastAsia="华文细黑" w:cs="华文细黑"/>
          <w:color w:val="191919"/>
          <w:sz w:val="24"/>
          <w:shd w:val="clear" w:color="auto" w:fill="FFFFFF"/>
        </w:rPr>
        <w:t>“上一节课”是指老师根据已给课题进行无生上课，老师们的讲解娓娓道来，通俗易懂，问题的设计发人深省，概念的形成水到渠成，例题的解答举一反三，注重落实新课改新教材中的核心素养，提升学生的学习能力。（下图）</w:t>
      </w:r>
    </w:p>
    <w:p>
      <w:pPr>
        <w:ind w:firstLine="720" w:firstLineChars="300"/>
        <w:rPr>
          <w:rFonts w:ascii="华文细黑" w:hAnsi="华文细黑" w:eastAsia="华文细黑" w:cs="华文细黑"/>
          <w:color w:val="191919"/>
          <w:sz w:val="24"/>
          <w:shd w:val="clear" w:color="auto" w:fill="FFFFFF"/>
        </w:rPr>
      </w:pPr>
      <w:r>
        <w:rPr>
          <w:rFonts w:hint="eastAsia" w:ascii="宋体" w:hAnsi="宋体" w:eastAsia="宋体" w:cs="宋体"/>
          <w:sz w:val="24"/>
        </w:rPr>
        <w:drawing>
          <wp:inline distT="0" distB="0" distL="114300" distR="114300">
            <wp:extent cx="4135755" cy="2615565"/>
            <wp:effectExtent l="0" t="0" r="17145" b="13335"/>
            <wp:docPr id="3" name="图片 6" descr="IMG_256"/>
            <wp:cNvGraphicFramePr/>
            <a:graphic xmlns:a="http://schemas.openxmlformats.org/drawingml/2006/main">
              <a:graphicData uri="http://schemas.openxmlformats.org/drawingml/2006/picture">
                <pic:pic xmlns:pic="http://schemas.openxmlformats.org/drawingml/2006/picture">
                  <pic:nvPicPr>
                    <pic:cNvPr id="3" name="图片 6" descr="IMG_256"/>
                    <pic:cNvPicPr/>
                  </pic:nvPicPr>
                  <pic:blipFill>
                    <a:blip r:embed="rId9"/>
                    <a:stretch>
                      <a:fillRect/>
                    </a:stretch>
                  </pic:blipFill>
                  <pic:spPr>
                    <a:xfrm>
                      <a:off x="0" y="0"/>
                      <a:ext cx="4135755" cy="2615565"/>
                    </a:xfrm>
                    <a:prstGeom prst="rect">
                      <a:avLst/>
                    </a:prstGeom>
                    <a:noFill/>
                    <a:ln>
                      <a:noFill/>
                    </a:ln>
                  </pic:spPr>
                </pic:pic>
              </a:graphicData>
            </a:graphic>
          </wp:inline>
        </w:drawing>
      </w:r>
      <w:r>
        <w:rPr>
          <w:rFonts w:hint="eastAsia" w:ascii="华文细黑" w:hAnsi="华文细黑" w:eastAsia="华文细黑" w:cs="华文细黑"/>
          <w:color w:val="191919"/>
          <w:sz w:val="24"/>
          <w:shd w:val="clear" w:color="auto" w:fill="FFFFFF"/>
        </w:rPr>
        <w:t xml:space="preserve">      </w:t>
      </w:r>
    </w:p>
    <w:p>
      <w:pPr>
        <w:ind w:firstLine="720" w:firstLineChars="300"/>
        <w:rPr>
          <w:rFonts w:ascii="华文细黑" w:hAnsi="华文细黑" w:eastAsia="华文细黑" w:cs="华文细黑"/>
          <w:color w:val="191919"/>
          <w:sz w:val="24"/>
          <w:shd w:val="clear" w:color="auto" w:fill="FFFFFF"/>
        </w:rPr>
      </w:pPr>
      <w:r>
        <w:rPr>
          <w:rFonts w:hint="eastAsia" w:ascii="华文细黑" w:hAnsi="华文细黑" w:eastAsia="华文细黑" w:cs="华文细黑"/>
          <w:color w:val="191919"/>
          <w:sz w:val="24"/>
          <w:shd w:val="clear" w:color="auto" w:fill="FFFFFF"/>
        </w:rPr>
        <w:t>此次考试组织有序，切实地为选拔市比赛参加人员提供了良好的条件。六场比赛，旨在以赛促教，以赛促研，激励青年教师认真教学、潜心教研、紧跟时代。比赛虽已结束了，新的教研却开始了，意义深远，也相信在合肥市教科院和学校的领导下，合肥二中的学科发展更上一层楼，同时祝愿合肥二中老师能在市级的高中数学青年教师综合素质大赛中取得优异成绩。</w:t>
      </w:r>
    </w:p>
    <w:p>
      <w:pPr>
        <w:ind w:firstLine="720" w:firstLineChars="300"/>
        <w:rPr>
          <w:rFonts w:ascii="华文细黑" w:hAnsi="华文细黑" w:eastAsia="华文细黑" w:cs="华文细黑"/>
          <w:color w:val="191919"/>
          <w:sz w:val="24"/>
          <w:shd w:val="clear" w:color="auto" w:fill="FFFFFF"/>
        </w:rPr>
      </w:pPr>
    </w:p>
    <w:p>
      <w:pPr>
        <w:ind w:firstLine="720" w:firstLineChars="300"/>
        <w:rPr>
          <w:rFonts w:ascii="华文细黑" w:hAnsi="华文细黑" w:eastAsia="华文细黑" w:cs="华文细黑"/>
          <w:color w:val="191919"/>
          <w:sz w:val="24"/>
          <w:shd w:val="clear" w:color="auto" w:fill="FFFFFF"/>
        </w:rPr>
      </w:pPr>
    </w:p>
    <w:p>
      <w:pPr>
        <w:ind w:firstLine="720" w:firstLineChars="300"/>
        <w:rPr>
          <w:rFonts w:ascii="华文细黑" w:hAnsi="华文细黑" w:eastAsia="华文细黑" w:cs="华文细黑"/>
          <w:color w:val="191919"/>
          <w:sz w:val="24"/>
          <w:shd w:val="clear" w:color="auto" w:fill="FFFFFF"/>
        </w:rPr>
      </w:pPr>
    </w:p>
    <w:p>
      <w:pPr>
        <w:ind w:firstLine="720" w:firstLineChars="300"/>
        <w:rPr>
          <w:rFonts w:ascii="华文细黑" w:hAnsi="华文细黑" w:eastAsia="华文细黑" w:cs="华文细黑"/>
          <w:color w:val="191919"/>
          <w:sz w:val="24"/>
          <w:shd w:val="clear" w:color="auto" w:fill="FFFFFF"/>
        </w:rPr>
      </w:pPr>
    </w:p>
    <w:p>
      <w:pPr>
        <w:rPr>
          <w:rFonts w:ascii="华文细黑" w:hAnsi="华文细黑" w:eastAsia="华文细黑" w:cs="华文细黑"/>
          <w:b/>
          <w:bCs/>
          <w:color w:val="191919"/>
          <w:sz w:val="28"/>
          <w:szCs w:val="28"/>
          <w:shd w:val="clear" w:color="auto" w:fill="FFFFFF"/>
        </w:rPr>
      </w:pPr>
    </w:p>
    <w:p>
      <w:pPr>
        <w:rPr>
          <w:rFonts w:ascii="华文细黑" w:hAnsi="华文细黑" w:eastAsia="华文细黑" w:cs="华文细黑"/>
          <w:b/>
          <w:bCs/>
          <w:color w:val="191919"/>
          <w:sz w:val="28"/>
          <w:szCs w:val="28"/>
          <w:shd w:val="clear" w:color="auto" w:fill="FFFFFF"/>
        </w:rPr>
      </w:pPr>
    </w:p>
    <w:p>
      <w:pPr>
        <w:rPr>
          <w:rFonts w:ascii="华文细黑" w:hAnsi="华文细黑" w:eastAsia="华文细黑" w:cs="华文细黑"/>
          <w:b/>
          <w:bCs/>
          <w:color w:val="191919"/>
          <w:sz w:val="28"/>
          <w:szCs w:val="28"/>
          <w:shd w:val="clear" w:color="auto" w:fill="FFFFFF"/>
        </w:rPr>
      </w:pPr>
    </w:p>
    <w:p>
      <w:pPr>
        <w:rPr>
          <w:rFonts w:ascii="华文细黑" w:hAnsi="华文细黑" w:eastAsia="华文细黑" w:cs="华文细黑"/>
          <w:b/>
          <w:bCs/>
          <w:color w:val="191919"/>
          <w:sz w:val="28"/>
          <w:szCs w:val="28"/>
          <w:shd w:val="clear" w:color="auto" w:fill="FFFFFF"/>
        </w:rPr>
      </w:pPr>
    </w:p>
    <w:p>
      <w:pPr>
        <w:rPr>
          <w:rFonts w:ascii="华文细黑" w:hAnsi="华文细黑" w:eastAsia="华文细黑" w:cs="华文细黑"/>
          <w:b/>
          <w:bCs/>
          <w:color w:val="191919"/>
          <w:sz w:val="28"/>
          <w:szCs w:val="28"/>
          <w:shd w:val="clear" w:color="auto" w:fill="FFFFFF"/>
        </w:rPr>
      </w:pPr>
    </w:p>
    <w:p>
      <w:pPr>
        <w:rPr>
          <w:rFonts w:ascii="华文细黑" w:hAnsi="华文细黑" w:eastAsia="华文细黑" w:cs="华文细黑"/>
          <w:b/>
          <w:bCs/>
          <w:color w:val="191919"/>
          <w:sz w:val="28"/>
          <w:szCs w:val="28"/>
          <w:shd w:val="clear" w:color="auto" w:fill="FFFFFF"/>
        </w:rPr>
      </w:pPr>
    </w:p>
    <w:p>
      <w:pPr>
        <w:numPr>
          <w:ilvl w:val="0"/>
          <w:numId w:val="1"/>
        </w:numPr>
        <w:rPr>
          <w:rFonts w:ascii="华文细黑" w:hAnsi="华文细黑" w:eastAsia="华文细黑" w:cs="华文细黑"/>
          <w:b/>
          <w:bCs/>
          <w:color w:val="191919"/>
          <w:sz w:val="28"/>
          <w:szCs w:val="28"/>
          <w:shd w:val="clear" w:color="auto" w:fill="FFFFFF"/>
        </w:rPr>
      </w:pPr>
      <w:r>
        <w:rPr>
          <w:rFonts w:hint="eastAsia" w:ascii="华文细黑" w:hAnsi="华文细黑" w:eastAsia="华文细黑" w:cs="华文细黑"/>
          <w:color w:val="191919"/>
          <w:sz w:val="24"/>
          <w:shd w:val="clear" w:color="auto" w:fill="FFFFFF"/>
        </w:rPr>
        <w:t xml:space="preserve">              </w:t>
      </w:r>
      <w:r>
        <w:rPr>
          <w:rFonts w:hint="eastAsia" w:ascii="华文细黑" w:hAnsi="华文细黑" w:eastAsia="华文细黑" w:cs="华文细黑"/>
          <w:b/>
          <w:bCs/>
          <w:color w:val="191919"/>
          <w:sz w:val="28"/>
          <w:szCs w:val="28"/>
          <w:shd w:val="clear" w:color="auto" w:fill="FFFFFF"/>
        </w:rPr>
        <w:t xml:space="preserve"> 整合学科思维，聚焦“大单元教学”</w:t>
      </w:r>
    </w:p>
    <w:p>
      <w:pPr>
        <w:ind w:firstLine="720" w:firstLineChars="300"/>
        <w:rPr>
          <w:rFonts w:ascii="华文细黑" w:hAnsi="华文细黑" w:eastAsia="华文细黑" w:cs="华文细黑"/>
          <w:color w:val="191919"/>
          <w:sz w:val="24"/>
          <w:shd w:val="clear" w:color="auto" w:fill="FFFFFF"/>
        </w:rPr>
      </w:pPr>
      <w:r>
        <w:rPr>
          <w:rFonts w:hint="eastAsia" w:ascii="华文细黑" w:hAnsi="华文细黑" w:eastAsia="华文细黑" w:cs="华文细黑"/>
          <w:color w:val="191919"/>
          <w:sz w:val="24"/>
          <w:shd w:val="clear" w:color="auto" w:fill="FFFFFF"/>
        </w:rPr>
        <w:t>　　从课时教案走向单元教学设计是新一轮课程改革下的大势所趋，为提高教师关于大单元教学的教学教研能力，积极探索基于情境、问题导向的互动式、启发式、探究式、体验式等课堂教学改革，确保各学科教师全面准确把握新课程内涵和新教材要求，我校各学科组在每周的教研活动时间就“大单元教学”模块做了认真研讨，同时积极参与外校举办的大单元教学设计的研讨活动。</w:t>
      </w:r>
    </w:p>
    <w:p>
      <w:pPr>
        <w:ind w:firstLine="720" w:firstLineChars="300"/>
        <w:rPr>
          <w:rFonts w:ascii="华文细黑" w:hAnsi="华文细黑" w:eastAsia="华文细黑" w:cs="华文细黑"/>
          <w:color w:val="191919"/>
          <w:sz w:val="24"/>
          <w:shd w:val="clear" w:color="auto" w:fill="FFFFFF"/>
        </w:rPr>
      </w:pPr>
      <w:r>
        <w:rPr>
          <w:rFonts w:ascii="宋体" w:hAnsi="宋体" w:eastAsia="宋体" w:cs="宋体"/>
          <w:sz w:val="24"/>
        </w:rPr>
        <w:drawing>
          <wp:inline distT="0" distB="0" distL="114300" distR="114300">
            <wp:extent cx="3954780" cy="5274945"/>
            <wp:effectExtent l="0" t="0" r="7620" b="1905"/>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10"/>
                    <a:stretch>
                      <a:fillRect/>
                    </a:stretch>
                  </pic:blipFill>
                  <pic:spPr>
                    <a:xfrm>
                      <a:off x="0" y="0"/>
                      <a:ext cx="3954780" cy="5274945"/>
                    </a:xfrm>
                    <a:prstGeom prst="rect">
                      <a:avLst/>
                    </a:prstGeom>
                    <a:noFill/>
                    <a:ln w="9525">
                      <a:noFill/>
                    </a:ln>
                  </pic:spPr>
                </pic:pic>
              </a:graphicData>
            </a:graphic>
          </wp:inline>
        </w:drawing>
      </w:r>
    </w:p>
    <w:p>
      <w:pPr>
        <w:ind w:firstLine="720" w:firstLineChars="300"/>
        <w:rPr>
          <w:rFonts w:ascii="华文细黑" w:hAnsi="华文细黑" w:eastAsia="华文细黑" w:cs="华文细黑"/>
          <w:color w:val="191919"/>
          <w:sz w:val="24"/>
          <w:shd w:val="clear" w:color="auto" w:fill="FFFFFF"/>
        </w:rPr>
      </w:pPr>
      <w:r>
        <w:rPr>
          <w:rFonts w:hint="eastAsia" w:ascii="华文细黑" w:hAnsi="华文细黑" w:eastAsia="华文细黑" w:cs="华文细黑"/>
          <w:color w:val="191919"/>
          <w:sz w:val="24"/>
          <w:shd w:val="clear" w:color="auto" w:fill="FFFFFF"/>
        </w:rPr>
        <w:t>语文组利用教研活动时间积极探索大单元教学，他们就“一课数文”怎么教，双线结构如何统筹兼顾，非文选型单元如何开展语文实践，单元内容如何统整等问题深入交流讨论。在认真研读、理解学科核心素养、课程标准的基础上，老师们考虑到语文学科的特性、学期课时的规定、教学考试评价的惯性等因素，对单元教学进行合宜的统筹，对教材有了自己的价值判断和课程识力。</w:t>
      </w:r>
    </w:p>
    <w:p>
      <w:pPr>
        <w:rPr>
          <w:rFonts w:ascii="仿宋" w:hAnsi="仿宋" w:eastAsia="仿宋" w:cs="仿宋"/>
          <w:b/>
          <w:bCs/>
          <w:sz w:val="28"/>
          <w:szCs w:val="28"/>
        </w:rPr>
      </w:pPr>
      <w:r>
        <w:rPr>
          <w:rFonts w:hint="eastAsia" w:ascii="宋体" w:hAnsi="宋体" w:eastAsia="宋体" w:cs="宋体"/>
          <w:sz w:val="28"/>
          <w:szCs w:val="28"/>
        </w:rPr>
        <w:t xml:space="preserve">     </w:t>
      </w:r>
      <w:r>
        <w:rPr>
          <w:rFonts w:ascii="宋体" w:hAnsi="宋体" w:eastAsia="宋体" w:cs="宋体"/>
          <w:sz w:val="28"/>
          <w:szCs w:val="28"/>
        </w:rPr>
        <w:drawing>
          <wp:inline distT="0" distB="0" distL="114300" distR="114300">
            <wp:extent cx="3898900" cy="2794635"/>
            <wp:effectExtent l="0" t="0" r="6350" b="5715"/>
            <wp:docPr id="14"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
                    <pic:cNvPicPr>
                      <a:picLocks noChangeAspect="1"/>
                    </pic:cNvPicPr>
                  </pic:nvPicPr>
                  <pic:blipFill>
                    <a:blip r:embed="rId11"/>
                    <a:stretch>
                      <a:fillRect/>
                    </a:stretch>
                  </pic:blipFill>
                  <pic:spPr>
                    <a:xfrm>
                      <a:off x="0" y="0"/>
                      <a:ext cx="3898900" cy="2794635"/>
                    </a:xfrm>
                    <a:prstGeom prst="rect">
                      <a:avLst/>
                    </a:prstGeom>
                  </pic:spPr>
                </pic:pic>
              </a:graphicData>
            </a:graphic>
          </wp:inline>
        </w:drawing>
      </w:r>
    </w:p>
    <w:p>
      <w:pPr>
        <w:rPr>
          <w:rFonts w:ascii="仿宋" w:hAnsi="仿宋" w:eastAsia="仿宋" w:cs="仿宋"/>
          <w:b/>
          <w:bCs/>
          <w:sz w:val="28"/>
          <w:szCs w:val="28"/>
        </w:rPr>
      </w:pPr>
      <w:r>
        <w:rPr>
          <w:rFonts w:hint="eastAsia" w:ascii="仿宋" w:hAnsi="仿宋" w:eastAsia="仿宋" w:cs="仿宋"/>
          <w:b/>
          <w:bCs/>
          <w:sz w:val="28"/>
          <w:szCs w:val="28"/>
        </w:rPr>
        <w:t xml:space="preserve">     </w:t>
      </w:r>
      <w:r>
        <w:rPr>
          <w:rFonts w:hint="eastAsia" w:ascii="仿宋" w:hAnsi="仿宋" w:eastAsia="仿宋" w:cs="仿宋"/>
          <w:b/>
          <w:bCs/>
          <w:sz w:val="28"/>
          <w:szCs w:val="28"/>
        </w:rPr>
        <w:drawing>
          <wp:inline distT="0" distB="0" distL="114300" distR="114300">
            <wp:extent cx="3896360" cy="2922905"/>
            <wp:effectExtent l="0" t="0" r="8890" b="10795"/>
            <wp:docPr id="15" name="图片 1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2"/>
                    <pic:cNvPicPr>
                      <a:picLocks noChangeAspect="1"/>
                    </pic:cNvPicPr>
                  </pic:nvPicPr>
                  <pic:blipFill>
                    <a:blip r:embed="rId12"/>
                    <a:stretch>
                      <a:fillRect/>
                    </a:stretch>
                  </pic:blipFill>
                  <pic:spPr>
                    <a:xfrm>
                      <a:off x="0" y="0"/>
                      <a:ext cx="3896360" cy="2922905"/>
                    </a:xfrm>
                    <a:prstGeom prst="rect">
                      <a:avLst/>
                    </a:prstGeom>
                  </pic:spPr>
                </pic:pic>
              </a:graphicData>
            </a:graphic>
          </wp:inline>
        </w:drawing>
      </w:r>
    </w:p>
    <w:p>
      <w:pPr>
        <w:spacing w:line="480" w:lineRule="auto"/>
        <w:ind w:firstLine="480" w:firstLineChars="200"/>
        <w:rPr>
          <w:rFonts w:ascii="华文细黑" w:hAnsi="华文细黑" w:eastAsia="华文细黑" w:cs="华文细黑"/>
          <w:sz w:val="24"/>
        </w:rPr>
      </w:pPr>
      <w:r>
        <w:rPr>
          <w:rFonts w:hint="eastAsia" w:ascii="华文细黑" w:hAnsi="华文细黑" w:eastAsia="华文细黑" w:cs="华文细黑"/>
          <w:sz w:val="24"/>
        </w:rPr>
        <w:t>政治组在教研活动时集体观看了来自广东省林华名师教师工作室《思想政治学科大单元教学设计和实践》的视频讲座，大家认真观看后，对讲座中“大单元教学设计的教学规划、大概念的提炼和单元教学主题确定、单元主题教学设计的六大要素、单元主题教学设计具体流程和环节”十分感兴趣。稍后，全体教师就思想政治单元教学怎么做进行了分组研讨。大家都认识到：单元设计不是老师备教材，它的起点是学生的认知；学生是主体，教师是帮助者、引领者。我们应把握机遇，深刻理解单元教学设计的先进理念，并在实践中身体力行，使学科核心素养在学生身上落小、落细、落实，提升思政课教学效能。</w:t>
      </w:r>
    </w:p>
    <w:p>
      <w:pPr>
        <w:spacing w:line="480" w:lineRule="auto"/>
        <w:ind w:firstLine="480" w:firstLineChars="200"/>
        <w:rPr>
          <w:rFonts w:ascii="华文细黑" w:hAnsi="华文细黑" w:eastAsia="华文细黑" w:cs="华文细黑"/>
          <w:sz w:val="24"/>
        </w:rPr>
      </w:pPr>
      <w:r>
        <w:rPr>
          <w:rFonts w:hint="eastAsia" w:ascii="华文细黑" w:hAnsi="华文细黑" w:eastAsia="华文细黑" w:cs="华文细黑"/>
          <w:sz w:val="24"/>
        </w:rPr>
        <w:drawing>
          <wp:inline distT="0" distB="0" distL="114300" distR="114300">
            <wp:extent cx="4493895" cy="2809240"/>
            <wp:effectExtent l="0" t="0" r="1905" b="10160"/>
            <wp:docPr id="16" name="图片 1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3"/>
                    <pic:cNvPicPr>
                      <a:picLocks noChangeAspect="1"/>
                    </pic:cNvPicPr>
                  </pic:nvPicPr>
                  <pic:blipFill>
                    <a:blip r:embed="rId13"/>
                    <a:stretch>
                      <a:fillRect/>
                    </a:stretch>
                  </pic:blipFill>
                  <pic:spPr>
                    <a:xfrm>
                      <a:off x="0" y="0"/>
                      <a:ext cx="4493895" cy="2809240"/>
                    </a:xfrm>
                    <a:prstGeom prst="rect">
                      <a:avLst/>
                    </a:prstGeom>
                  </pic:spPr>
                </pic:pic>
              </a:graphicData>
            </a:graphic>
          </wp:inline>
        </w:drawing>
      </w:r>
    </w:p>
    <w:p>
      <w:pPr>
        <w:spacing w:line="480" w:lineRule="auto"/>
        <w:ind w:firstLine="480" w:firstLineChars="200"/>
        <w:rPr>
          <w:rFonts w:ascii="华文细黑" w:hAnsi="华文细黑" w:eastAsia="华文细黑" w:cs="华文细黑"/>
          <w:sz w:val="24"/>
        </w:rPr>
      </w:pPr>
      <w:r>
        <w:rPr>
          <w:rFonts w:hint="eastAsia" w:ascii="华文细黑" w:hAnsi="华文细黑" w:eastAsia="华文细黑" w:cs="华文细黑"/>
          <w:sz w:val="24"/>
        </w:rPr>
        <w:t>化学组组组长吴晓力携组员赵红老师，闫舒淇老师，胡琼老师，朱斌老师一起来到了合肥十中参加合肥市高中化学“基于学科核心素养的大单元教学设计及实施”课堂教学主题研讨活动。观摩了由王孜老师和李晋凯老师围绕大单元教学带来的两堂示范课。化学组表示，此次交流对新课程和大单元教学设计又有了更深的认识，在以后的教学中会更加严格要求自己，大胆迎接挑战，奋力开创未来！</w:t>
      </w:r>
    </w:p>
    <w:p>
      <w:pPr>
        <w:spacing w:line="480" w:lineRule="auto"/>
        <w:ind w:firstLine="480" w:firstLineChars="200"/>
        <w:rPr>
          <w:rFonts w:ascii="华文细黑" w:hAnsi="华文细黑" w:eastAsia="华文细黑" w:cs="华文细黑"/>
          <w:sz w:val="24"/>
        </w:rPr>
      </w:pPr>
      <w:r>
        <w:rPr>
          <w:rFonts w:ascii="华文细黑" w:hAnsi="华文细黑" w:eastAsia="华文细黑" w:cs="华文细黑"/>
          <w:sz w:val="24"/>
        </w:rPr>
        <w:drawing>
          <wp:inline distT="0" distB="0" distL="114300" distR="114300">
            <wp:extent cx="3697605" cy="2888615"/>
            <wp:effectExtent l="0" t="0" r="17145" b="6985"/>
            <wp:docPr id="17" name="图片 1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4"/>
                    <pic:cNvPicPr>
                      <a:picLocks noChangeAspect="1"/>
                    </pic:cNvPicPr>
                  </pic:nvPicPr>
                  <pic:blipFill>
                    <a:blip r:embed="rId14"/>
                    <a:stretch>
                      <a:fillRect/>
                    </a:stretch>
                  </pic:blipFill>
                  <pic:spPr>
                    <a:xfrm>
                      <a:off x="0" y="0"/>
                      <a:ext cx="3697605" cy="2888615"/>
                    </a:xfrm>
                    <a:prstGeom prst="rect">
                      <a:avLst/>
                    </a:prstGeom>
                  </pic:spPr>
                </pic:pic>
              </a:graphicData>
            </a:graphic>
          </wp:inline>
        </w:drawing>
      </w:r>
    </w:p>
    <w:p>
      <w:pPr>
        <w:spacing w:line="480" w:lineRule="auto"/>
        <w:ind w:firstLine="480" w:firstLineChars="200"/>
        <w:rPr>
          <w:rFonts w:ascii="华文细黑" w:hAnsi="华文细黑" w:eastAsia="华文细黑" w:cs="华文细黑"/>
          <w:sz w:val="24"/>
        </w:rPr>
      </w:pPr>
      <w:r>
        <w:rPr>
          <w:rFonts w:ascii="华文细黑" w:hAnsi="华文细黑" w:eastAsia="华文细黑" w:cs="华文细黑"/>
          <w:sz w:val="24"/>
        </w:rPr>
        <w:drawing>
          <wp:inline distT="0" distB="0" distL="114300" distR="114300">
            <wp:extent cx="3686810" cy="2714625"/>
            <wp:effectExtent l="0" t="0" r="8890" b="9525"/>
            <wp:docPr id="18" name="图片 18"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5"/>
                    <pic:cNvPicPr>
                      <a:picLocks noChangeAspect="1"/>
                    </pic:cNvPicPr>
                  </pic:nvPicPr>
                  <pic:blipFill>
                    <a:blip r:embed="rId15"/>
                    <a:stretch>
                      <a:fillRect/>
                    </a:stretch>
                  </pic:blipFill>
                  <pic:spPr>
                    <a:xfrm>
                      <a:off x="0" y="0"/>
                      <a:ext cx="3686810" cy="2714625"/>
                    </a:xfrm>
                    <a:prstGeom prst="rect">
                      <a:avLst/>
                    </a:prstGeom>
                  </pic:spPr>
                </pic:pic>
              </a:graphicData>
            </a:graphic>
          </wp:inline>
        </w:drawing>
      </w:r>
    </w:p>
    <w:p>
      <w:pPr>
        <w:rPr>
          <w:rFonts w:ascii="华文细黑" w:hAnsi="华文细黑" w:eastAsia="华文细黑" w:cs="华文细黑"/>
          <w:color w:val="000000"/>
          <w:szCs w:val="21"/>
        </w:rPr>
      </w:pPr>
    </w:p>
    <w:p>
      <w:pPr>
        <w:ind w:firstLine="480" w:firstLineChars="200"/>
        <w:rPr>
          <w:rFonts w:ascii="华文细黑" w:hAnsi="华文细黑" w:eastAsia="华文细黑" w:cs="华文细黑"/>
          <w:color w:val="000000"/>
          <w:sz w:val="24"/>
        </w:rPr>
      </w:pPr>
      <w:r>
        <w:rPr>
          <w:rFonts w:hint="eastAsia" w:ascii="华文细黑" w:hAnsi="华文细黑" w:eastAsia="华文细黑" w:cs="华文细黑"/>
          <w:color w:val="000000"/>
          <w:sz w:val="24"/>
        </w:rPr>
        <w:t>数学组首先参加了在合肥六中举行的“基于学科核心素养的大单元教学设计及实施”系列课堂教学主题研讨活动，会后，数学组教师利用周四教研时间进行了热烈评议，每位老师都觉得受益匪浅，感触很深。两节课充分发挥了学生的主体作用、树立了课标意识，实现了课程内容活动化。老师们表示：通过听课，活动分享，为我们一线教师的“双新”工作落实到课堂指明了方向，让我们一线教师更能全面准确把握新课程内涵和新教材要求，反思自己，加强探索总结，获得更多的教学经验，更有效的促进了我们的专业化成长。</w:t>
      </w:r>
    </w:p>
    <w:p>
      <w:pPr>
        <w:ind w:firstLine="480" w:firstLineChars="200"/>
        <w:rPr>
          <w:rFonts w:ascii="华文细黑" w:hAnsi="华文细黑" w:eastAsia="华文细黑" w:cs="华文细黑"/>
          <w:color w:val="000000"/>
          <w:sz w:val="24"/>
        </w:rPr>
      </w:pPr>
      <w:r>
        <w:rPr>
          <w:rFonts w:ascii="华文细黑" w:hAnsi="华文细黑" w:eastAsia="华文细黑" w:cs="华文细黑"/>
          <w:color w:val="000000"/>
          <w:sz w:val="24"/>
        </w:rPr>
        <w:drawing>
          <wp:inline distT="0" distB="0" distL="114300" distR="114300">
            <wp:extent cx="3858260" cy="2832100"/>
            <wp:effectExtent l="0" t="0" r="8890" b="6350"/>
            <wp:docPr id="19" name="图片 19" descr="QQ图片20210415100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Q图片20210415100757"/>
                    <pic:cNvPicPr>
                      <a:picLocks noChangeAspect="1"/>
                    </pic:cNvPicPr>
                  </pic:nvPicPr>
                  <pic:blipFill>
                    <a:blip r:embed="rId16"/>
                    <a:stretch>
                      <a:fillRect/>
                    </a:stretch>
                  </pic:blipFill>
                  <pic:spPr>
                    <a:xfrm>
                      <a:off x="0" y="0"/>
                      <a:ext cx="3858260" cy="2832100"/>
                    </a:xfrm>
                    <a:prstGeom prst="rect">
                      <a:avLst/>
                    </a:prstGeom>
                  </pic:spPr>
                </pic:pic>
              </a:graphicData>
            </a:graphic>
          </wp:inline>
        </w:drawing>
      </w:r>
    </w:p>
    <w:p>
      <w:pPr>
        <w:ind w:firstLine="480" w:firstLineChars="200"/>
        <w:rPr>
          <w:rFonts w:ascii="华文细黑" w:hAnsi="华文细黑" w:eastAsia="华文细黑" w:cs="华文细黑"/>
          <w:color w:val="000000"/>
          <w:sz w:val="24"/>
        </w:rPr>
      </w:pPr>
      <w:r>
        <w:rPr>
          <w:rFonts w:ascii="华文细黑" w:hAnsi="华文细黑" w:eastAsia="华文细黑" w:cs="华文细黑"/>
          <w:color w:val="000000"/>
          <w:sz w:val="24"/>
        </w:rPr>
        <w:drawing>
          <wp:inline distT="0" distB="0" distL="114300" distR="114300">
            <wp:extent cx="3856990" cy="2893060"/>
            <wp:effectExtent l="0" t="0" r="10160" b="2540"/>
            <wp:docPr id="20" name="图片 20" descr="QQ图片2021041510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图片20210415100701"/>
                    <pic:cNvPicPr>
                      <a:picLocks noChangeAspect="1"/>
                    </pic:cNvPicPr>
                  </pic:nvPicPr>
                  <pic:blipFill>
                    <a:blip r:embed="rId17"/>
                    <a:stretch>
                      <a:fillRect/>
                    </a:stretch>
                  </pic:blipFill>
                  <pic:spPr>
                    <a:xfrm>
                      <a:off x="0" y="0"/>
                      <a:ext cx="3856990" cy="2893060"/>
                    </a:xfrm>
                    <a:prstGeom prst="rect">
                      <a:avLst/>
                    </a:prstGeom>
                  </pic:spPr>
                </pic:pic>
              </a:graphicData>
            </a:graphic>
          </wp:inline>
        </w:drawing>
      </w:r>
    </w:p>
    <w:p>
      <w:pPr>
        <w:spacing w:line="360" w:lineRule="auto"/>
        <w:ind w:firstLine="480" w:firstLineChars="200"/>
        <w:rPr>
          <w:rFonts w:ascii="微软雅黑" w:hAnsi="微软雅黑" w:eastAsia="微软雅黑" w:cs="Calibri"/>
          <w:color w:val="535353"/>
          <w:sz w:val="22"/>
          <w:szCs w:val="22"/>
          <w:shd w:val="clear" w:color="auto" w:fill="FFFFFF"/>
        </w:rPr>
      </w:pPr>
      <w:r>
        <w:rPr>
          <w:rFonts w:hint="eastAsia" w:ascii="华文细黑" w:hAnsi="华文细黑" w:eastAsia="华文细黑" w:cs="华文细黑"/>
          <w:color w:val="000000"/>
          <w:sz w:val="24"/>
        </w:rPr>
        <w:t>4月8日上午，合肥市高中美术大单元教学研讨活动在合肥二中展开，</w:t>
      </w:r>
      <w:r>
        <w:rPr>
          <w:rFonts w:hint="eastAsia" w:ascii="华文细黑" w:hAnsi="华文细黑" w:eastAsia="华文细黑" w:cs="华文细黑"/>
          <w:color w:val="535353"/>
          <w:sz w:val="24"/>
          <w:shd w:val="clear" w:color="auto" w:fill="FFFFFF"/>
        </w:rPr>
        <w:t>合肥市教科院美术教研员吴蓉主持本次活动，来自合肥市属高中的美术教师参与了本次活动。本次活动由两节说课和教学研讨组成，我校</w:t>
      </w:r>
      <w:r>
        <w:rPr>
          <w:rFonts w:hint="eastAsia" w:ascii="微软雅黑" w:hAnsi="微软雅黑" w:eastAsia="微软雅黑" w:cs="Calibri"/>
          <w:color w:val="535353"/>
          <w:sz w:val="22"/>
          <w:szCs w:val="22"/>
          <w:shd w:val="clear" w:color="auto" w:fill="FFFFFF"/>
        </w:rPr>
        <w:t>美术教师在教学研讨环节讨论交流了大单元教学相关思路和困惑，大家各抒己见，并结合自己在教学工作中的所思所想，进行了思想的碰撞。美术组表示会继续研读基于美术核心素养下的大单元教学，将更加有效的运用大单元教学。</w:t>
      </w:r>
    </w:p>
    <w:p>
      <w:pPr>
        <w:ind w:firstLine="880" w:firstLineChars="400"/>
        <w:rPr>
          <w:rFonts w:ascii="黑体" w:hAnsi="黑体" w:eastAsia="微软雅黑" w:cs="黑体"/>
          <w:color w:val="000000"/>
          <w:sz w:val="22"/>
          <w:szCs w:val="22"/>
        </w:rPr>
      </w:pPr>
      <w:r>
        <w:rPr>
          <w:rFonts w:hint="eastAsia" w:ascii="微软雅黑" w:hAnsi="微软雅黑" w:eastAsia="微软雅黑" w:cs="Calibri"/>
          <w:color w:val="535353"/>
          <w:sz w:val="22"/>
          <w:szCs w:val="22"/>
          <w:shd w:val="clear" w:color="auto" w:fill="FFFFFF"/>
        </w:rPr>
        <w:t>如切如磋共教研，齐头并进共成长。指向学科核心素养的大单元设计是学科教育落实立德树人、发展素质教育、深化课程改革的必然要求，也是学科核心素养落地的关键路径。我校各学科组紧扣大单元教学主旨，在教与学的相互渗透中，立足学科核心素养，走出传统教学思维的束缚，并积极创新现有的课程教学方式，以此撬动学校整体教学改革，提升学科育人质量。</w:t>
      </w: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pStyle w:val="2"/>
        <w:widowControl/>
        <w:spacing w:before="750" w:beforeAutospacing="0" w:after="300" w:afterAutospacing="0"/>
        <w:jc w:val="both"/>
        <w:rPr>
          <w:rFonts w:hint="default" w:ascii="华文细黑" w:hAnsi="华文细黑" w:eastAsia="华文细黑" w:cs="华文细黑"/>
          <w:color w:val="000000"/>
          <w:sz w:val="28"/>
          <w:szCs w:val="28"/>
        </w:rPr>
      </w:pPr>
    </w:p>
    <w:p>
      <w:pPr>
        <w:rPr>
          <w:rFonts w:ascii="华文细黑" w:hAnsi="华文细黑" w:eastAsia="华文细黑" w:cs="华文细黑"/>
          <w:color w:val="000000"/>
          <w:sz w:val="28"/>
          <w:szCs w:val="28"/>
        </w:rPr>
      </w:pPr>
    </w:p>
    <w:p>
      <w:pPr>
        <w:rPr>
          <w:rFonts w:ascii="华文细黑" w:hAnsi="华文细黑" w:eastAsia="华文细黑" w:cs="华文细黑"/>
          <w:color w:val="000000"/>
          <w:sz w:val="28"/>
          <w:szCs w:val="28"/>
        </w:rPr>
      </w:pPr>
    </w:p>
    <w:p>
      <w:pPr>
        <w:rPr>
          <w:rFonts w:ascii="华文细黑" w:hAnsi="华文细黑" w:eastAsia="华文细黑" w:cs="华文细黑"/>
          <w:color w:val="000000"/>
          <w:sz w:val="28"/>
          <w:szCs w:val="28"/>
        </w:rPr>
      </w:pPr>
    </w:p>
    <w:p>
      <w:pPr>
        <w:rPr>
          <w:rFonts w:ascii="华文细黑" w:hAnsi="华文细黑" w:eastAsia="华文细黑" w:cs="华文细黑"/>
          <w:color w:val="000000"/>
          <w:sz w:val="28"/>
          <w:szCs w:val="28"/>
        </w:rPr>
      </w:pPr>
    </w:p>
    <w:p>
      <w:pPr>
        <w:rPr>
          <w:rFonts w:ascii="华文细黑" w:hAnsi="华文细黑" w:eastAsia="华文细黑" w:cs="华文细黑"/>
          <w:color w:val="000000"/>
          <w:sz w:val="28"/>
          <w:szCs w:val="28"/>
        </w:rPr>
      </w:pPr>
    </w:p>
    <w:p>
      <w:pPr>
        <w:rPr>
          <w:rFonts w:ascii="华文细黑" w:hAnsi="华文细黑" w:eastAsia="华文细黑" w:cs="华文细黑"/>
          <w:color w:val="000000"/>
          <w:sz w:val="28"/>
          <w:szCs w:val="28"/>
        </w:rPr>
      </w:pPr>
    </w:p>
    <w:p>
      <w:pPr>
        <w:rPr>
          <w:rFonts w:ascii="华文细黑" w:hAnsi="华文细黑" w:eastAsia="华文细黑" w:cs="华文细黑"/>
          <w:color w:val="000000"/>
          <w:sz w:val="28"/>
          <w:szCs w:val="28"/>
        </w:rPr>
      </w:pPr>
    </w:p>
    <w:p>
      <w:pPr>
        <w:rPr>
          <w:rFonts w:ascii="华文细黑" w:hAnsi="华文细黑" w:eastAsia="华文细黑" w:cs="华文细黑"/>
          <w:color w:val="000000"/>
          <w:sz w:val="28"/>
          <w:szCs w:val="28"/>
        </w:rPr>
      </w:pPr>
    </w:p>
    <w:p>
      <w:pPr>
        <w:rPr>
          <w:rFonts w:ascii="华文细黑" w:hAnsi="华文细黑" w:eastAsia="华文细黑" w:cs="华文细黑"/>
          <w:color w:val="000000"/>
          <w:sz w:val="28"/>
          <w:szCs w:val="28"/>
        </w:rPr>
      </w:pPr>
    </w:p>
    <w:p>
      <w:pPr>
        <w:rPr>
          <w:rFonts w:ascii="华文细黑" w:hAnsi="华文细黑" w:eastAsia="华文细黑" w:cs="华文细黑"/>
          <w:color w:val="000000"/>
          <w:sz w:val="28"/>
          <w:szCs w:val="28"/>
        </w:rPr>
      </w:pPr>
    </w:p>
    <w:p>
      <w:pPr>
        <w:pStyle w:val="2"/>
        <w:widowControl/>
        <w:numPr>
          <w:ilvl w:val="0"/>
          <w:numId w:val="1"/>
        </w:numPr>
        <w:spacing w:before="750" w:beforeAutospacing="0" w:after="300" w:afterAutospacing="0"/>
        <w:jc w:val="both"/>
        <w:rPr>
          <w:rFonts w:hint="default" w:ascii="华文细黑" w:hAnsi="华文细黑" w:eastAsia="华文细黑" w:cs="华文细黑"/>
          <w:color w:val="000000"/>
          <w:sz w:val="28"/>
          <w:szCs w:val="28"/>
        </w:rPr>
      </w:pPr>
      <w:r>
        <w:rPr>
          <w:rFonts w:ascii="华文细黑" w:hAnsi="华文细黑" w:eastAsia="华文细黑" w:cs="华文细黑"/>
          <w:color w:val="5D5D5D"/>
          <w:sz w:val="24"/>
          <w:szCs w:val="24"/>
        </w:rPr>
        <w:t xml:space="preserve">            </w:t>
      </w:r>
      <w:r>
        <w:rPr>
          <w:rFonts w:ascii="华文细黑" w:hAnsi="华文细黑" w:eastAsia="华文细黑" w:cs="华文细黑"/>
          <w:color w:val="5D5D5D"/>
          <w:sz w:val="28"/>
          <w:szCs w:val="28"/>
        </w:rPr>
        <w:t>聚焦“大单元” 助力新课程</w:t>
      </w:r>
    </w:p>
    <w:p>
      <w:pPr>
        <w:pStyle w:val="5"/>
        <w:widowControl/>
        <w:spacing w:before="375" w:beforeAutospacing="0" w:afterAutospacing="0" w:line="360" w:lineRule="auto"/>
        <w:jc w:val="both"/>
        <w:rPr>
          <w:rFonts w:ascii="华文细黑" w:hAnsi="华文细黑" w:eastAsia="华文细黑" w:cs="华文细黑"/>
        </w:rPr>
      </w:pPr>
      <w:r>
        <w:rPr>
          <w:rFonts w:hint="eastAsia" w:ascii="华文细黑" w:hAnsi="华文细黑" w:eastAsia="华文细黑" w:cs="华文细黑"/>
          <w:color w:val="575656"/>
        </w:rPr>
        <w:t>　　4月27日上午，合肥市音乐学科新课程“歌唱”模块教学研讨活动在我校多媒体报告厅举行。我校音乐组承担系列活动之“歌唱”模块。</w:t>
      </w:r>
    </w:p>
    <w:p>
      <w:pPr>
        <w:pStyle w:val="5"/>
        <w:widowControl/>
        <w:spacing w:beforeAutospacing="0" w:after="156" w:afterAutospacing="0" w:line="360" w:lineRule="auto"/>
        <w:jc w:val="center"/>
        <w:rPr>
          <w:rFonts w:ascii="华文细黑" w:hAnsi="华文细黑" w:eastAsia="华文细黑" w:cs="华文细黑"/>
        </w:rPr>
      </w:pPr>
      <w:r>
        <w:rPr>
          <w:rFonts w:hint="eastAsia" w:ascii="华文细黑" w:hAnsi="华文细黑" w:eastAsia="华文细黑" w:cs="华文细黑"/>
          <w:color w:val="575656"/>
        </w:rPr>
        <w:drawing>
          <wp:inline distT="0" distB="0" distL="114300" distR="114300">
            <wp:extent cx="3686810" cy="3686810"/>
            <wp:effectExtent l="0" t="0" r="8890" b="8890"/>
            <wp:docPr id="10" name="图片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jpg"/>
                    <pic:cNvPicPr>
                      <a:picLocks noChangeAspect="1"/>
                    </pic:cNvPicPr>
                  </pic:nvPicPr>
                  <pic:blipFill>
                    <a:blip r:embed="rId18"/>
                    <a:stretch>
                      <a:fillRect/>
                    </a:stretch>
                  </pic:blipFill>
                  <pic:spPr>
                    <a:xfrm>
                      <a:off x="0" y="0"/>
                      <a:ext cx="3686810" cy="3686810"/>
                    </a:xfrm>
                    <a:prstGeom prst="rect">
                      <a:avLst/>
                    </a:prstGeom>
                    <a:noFill/>
                    <a:ln w="9525">
                      <a:noFill/>
                    </a:ln>
                  </pic:spPr>
                </pic:pic>
              </a:graphicData>
            </a:graphic>
          </wp:inline>
        </w:drawing>
      </w:r>
    </w:p>
    <w:p>
      <w:pPr>
        <w:pStyle w:val="5"/>
        <w:widowControl/>
        <w:spacing w:before="375" w:beforeAutospacing="0" w:afterAutospacing="0" w:line="360" w:lineRule="auto"/>
        <w:jc w:val="both"/>
        <w:rPr>
          <w:rFonts w:ascii="华文细黑" w:hAnsi="华文细黑" w:eastAsia="华文细黑" w:cs="华文细黑"/>
        </w:rPr>
      </w:pPr>
      <w:r>
        <w:rPr>
          <w:rFonts w:hint="eastAsia" w:ascii="华文细黑" w:hAnsi="华文细黑" w:eastAsia="华文细黑" w:cs="华文细黑"/>
          <w:color w:val="575656"/>
        </w:rPr>
        <w:t xml:space="preserve">　　本次活动共分为四个环节。第一环节为歌唱课例展示部分，由我校青年教师柯璐为大家展示新课程第三单元《放歌祖国》之实践类型课程教学——《我和我的祖国》；第二环节我校音乐组教研组组长刘畅针对本单元的教材内容结合学校实际学情所带来的大单元教学思路分析之微分享；第三环节四县一市的各位音乐教师骨干结合上述课例现场授课和大单元设计，共同研讨交流，共享个人评课分析提出有效建议与意见；第四环节，合肥市音乐学科教研员蒋婷婷从高中音乐学科最新学术前沿出发，围绕教学展示课例，结合教材大单元教学内容，为在座各位教师带来一场大单元教学设计之微讲座分享。         </w:t>
      </w:r>
      <w:r>
        <w:rPr>
          <w:rFonts w:hint="eastAsia" w:ascii="华文细黑" w:hAnsi="华文细黑" w:eastAsia="华文细黑" w:cs="华文细黑"/>
          <w:color w:val="575656"/>
        </w:rPr>
        <w:drawing>
          <wp:inline distT="0" distB="0" distL="114300" distR="114300">
            <wp:extent cx="3882390" cy="3726815"/>
            <wp:effectExtent l="0" t="0" r="3810" b="6985"/>
            <wp:docPr id="7" name="图片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2.jpg"/>
                    <pic:cNvPicPr>
                      <a:picLocks noChangeAspect="1"/>
                    </pic:cNvPicPr>
                  </pic:nvPicPr>
                  <pic:blipFill>
                    <a:blip r:embed="rId19"/>
                    <a:stretch>
                      <a:fillRect/>
                    </a:stretch>
                  </pic:blipFill>
                  <pic:spPr>
                    <a:xfrm>
                      <a:off x="0" y="0"/>
                      <a:ext cx="3882390" cy="3726815"/>
                    </a:xfrm>
                    <a:prstGeom prst="rect">
                      <a:avLst/>
                    </a:prstGeom>
                    <a:noFill/>
                    <a:ln w="9525">
                      <a:noFill/>
                    </a:ln>
                  </pic:spPr>
                </pic:pic>
              </a:graphicData>
            </a:graphic>
          </wp:inline>
        </w:drawing>
      </w:r>
    </w:p>
    <w:p>
      <w:pPr>
        <w:pStyle w:val="5"/>
        <w:widowControl/>
        <w:spacing w:beforeAutospacing="0" w:afterAutospacing="0" w:line="360" w:lineRule="auto"/>
        <w:jc w:val="both"/>
        <w:rPr>
          <w:rFonts w:ascii="华文细黑" w:hAnsi="华文细黑" w:eastAsia="华文细黑" w:cs="华文细黑"/>
        </w:rPr>
      </w:pPr>
      <w:r>
        <w:rPr>
          <w:rFonts w:hint="eastAsia" w:ascii="华文细黑" w:hAnsi="华文细黑" w:eastAsia="华文细黑" w:cs="华文细黑"/>
          <w:color w:val="575656"/>
        </w:rPr>
        <w:t>　　双新课程之“歌唱”模块作为我校音乐学科教学前沿阵地，此次教学研讨活动的开展，为音乐组全体教师注入了新思路，新力量。</w:t>
      </w:r>
    </w:p>
    <w:p>
      <w:pPr>
        <w:pStyle w:val="5"/>
        <w:widowControl/>
        <w:spacing w:beforeAutospacing="0" w:after="53" w:afterAutospacing="0" w:line="360" w:lineRule="auto"/>
        <w:jc w:val="both"/>
        <w:rPr>
          <w:rFonts w:ascii="华文细黑" w:hAnsi="华文细黑" w:eastAsia="华文细黑" w:cs="华文细黑"/>
        </w:rPr>
      </w:pPr>
      <w:r>
        <w:rPr>
          <w:rFonts w:hint="eastAsia" w:ascii="华文细黑" w:hAnsi="华文细黑" w:eastAsia="华文细黑" w:cs="华文细黑"/>
          <w:color w:val="575656"/>
        </w:rPr>
        <w:t xml:space="preserve">  </w:t>
      </w:r>
      <w:r>
        <w:rPr>
          <w:rFonts w:hint="eastAsia" w:ascii="华文细黑" w:hAnsi="华文细黑" w:eastAsia="华文细黑" w:cs="华文细黑"/>
          <w:color w:val="575656"/>
        </w:rPr>
        <w:drawing>
          <wp:inline distT="0" distB="0" distL="114300" distR="114300">
            <wp:extent cx="3869055" cy="3220085"/>
            <wp:effectExtent l="0" t="0" r="17145" b="18415"/>
            <wp:docPr id="9" name="图片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3.jpg"/>
                    <pic:cNvPicPr>
                      <a:picLocks noChangeAspect="1"/>
                    </pic:cNvPicPr>
                  </pic:nvPicPr>
                  <pic:blipFill>
                    <a:blip r:embed="rId20"/>
                    <a:stretch>
                      <a:fillRect/>
                    </a:stretch>
                  </pic:blipFill>
                  <pic:spPr>
                    <a:xfrm>
                      <a:off x="0" y="0"/>
                      <a:ext cx="3869055" cy="3220085"/>
                    </a:xfrm>
                    <a:prstGeom prst="rect">
                      <a:avLst/>
                    </a:prstGeom>
                    <a:noFill/>
                    <a:ln w="9525">
                      <a:noFill/>
                    </a:ln>
                  </pic:spPr>
                </pic:pic>
              </a:graphicData>
            </a:graphic>
          </wp:inline>
        </w:drawing>
      </w:r>
    </w:p>
    <w:p>
      <w:pPr>
        <w:rPr>
          <w:rFonts w:ascii="仿宋" w:hAnsi="仿宋" w:eastAsia="仿宋" w:cs="仿宋"/>
          <w:b/>
          <w:bCs/>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06F1E3"/>
    <w:multiLevelType w:val="singleLevel"/>
    <w:tmpl w:val="D806F1E3"/>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D70099"/>
    <w:rsid w:val="00055741"/>
    <w:rsid w:val="000F4D8D"/>
    <w:rsid w:val="005E06FA"/>
    <w:rsid w:val="00790368"/>
    <w:rsid w:val="00FA2A12"/>
    <w:rsid w:val="00FF3DC8"/>
    <w:rsid w:val="078B259A"/>
    <w:rsid w:val="09AA3919"/>
    <w:rsid w:val="10811EB0"/>
    <w:rsid w:val="10EF20B9"/>
    <w:rsid w:val="1C2F438E"/>
    <w:rsid w:val="1DE45BC3"/>
    <w:rsid w:val="21965E77"/>
    <w:rsid w:val="2316758A"/>
    <w:rsid w:val="28D70099"/>
    <w:rsid w:val="2A533275"/>
    <w:rsid w:val="2FFE3B14"/>
    <w:rsid w:val="3C0F1F2A"/>
    <w:rsid w:val="411C4FB0"/>
    <w:rsid w:val="4CF261A7"/>
    <w:rsid w:val="4F77356E"/>
    <w:rsid w:val="558072E0"/>
    <w:rsid w:val="560D4D3F"/>
    <w:rsid w:val="56E9604A"/>
    <w:rsid w:val="629336A1"/>
    <w:rsid w:val="63DD501B"/>
    <w:rsid w:val="6E231C50"/>
    <w:rsid w:val="6EA04188"/>
    <w:rsid w:val="79BB6157"/>
    <w:rsid w:val="7A886D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bCs/>
      <w:kern w:val="0"/>
      <w:sz w:val="36"/>
      <w:szCs w:val="36"/>
    </w:rPr>
  </w:style>
  <w:style w:type="character" w:default="1" w:styleId="7">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iPriority w:val="0"/>
    <w:pPr>
      <w:spacing w:beforeAutospacing="1" w:afterAutospacing="1"/>
      <w:jc w:val="left"/>
    </w:pPr>
    <w:rPr>
      <w:rFonts w:cs="Times New Roman"/>
      <w:kern w:val="0"/>
      <w:sz w:val="24"/>
    </w:rPr>
  </w:style>
  <w:style w:type="character" w:customStyle="1" w:styleId="8">
    <w:name w:val="页眉 字符"/>
    <w:basedOn w:val="7"/>
    <w:link w:val="4"/>
    <w:uiPriority w:val="0"/>
    <w:rPr>
      <w:rFonts w:asciiTheme="minorHAnsi" w:hAnsiTheme="minorHAnsi" w:eastAsiaTheme="minorEastAsia" w:cstheme="minorBidi"/>
      <w:kern w:val="2"/>
      <w:sz w:val="18"/>
      <w:szCs w:val="18"/>
    </w:rPr>
  </w:style>
  <w:style w:type="character" w:customStyle="1" w:styleId="9">
    <w:name w:val="页脚 字符"/>
    <w:basedOn w:val="7"/>
    <w:link w:val="3"/>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611</Words>
  <Characters>3486</Characters>
  <Lines>29</Lines>
  <Paragraphs>8</Paragraphs>
  <TotalTime>11</TotalTime>
  <ScaleCrop>false</ScaleCrop>
  <LinksUpToDate>false</LinksUpToDate>
  <CharactersWithSpaces>4089</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2021-04-25T00:54:00Z</dcterms:created>
  <dc:creator>尼泊尔咚咚</dc:creator>
  <cp:lastModifiedBy>云之雨下</cp:lastModifiedBy>
  <dcterms:modified xsi:type="dcterms:W3CDTF">2021-07-08T00:37:10Z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48504F9A448A4B2DB1E8A7825DFBBACC</vt:lpwstr>
  </property>
</Properties>
</file>